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3" w:rsidRDefault="00C81E33" w:rsidP="007258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b/>
          <w:sz w:val="26"/>
          <w:szCs w:val="26"/>
          <w:lang w:val="uk-UA" w:eastAsia="ru-RU"/>
        </w:rPr>
        <w:t>Раціональне харчування – запорука здоров’я</w:t>
      </w:r>
    </w:p>
    <w:p w:rsidR="00725820" w:rsidRPr="00725820" w:rsidRDefault="00725820" w:rsidP="00725820">
      <w:pPr>
        <w:spacing w:after="0" w:line="240" w:lineRule="auto"/>
        <w:jc w:val="center"/>
        <w:rPr>
          <w:rFonts w:ascii="Times New Roman" w:hAnsi="Times New Roman" w:cs="Times New Roman"/>
          <w:b/>
          <w:color w:val="3B2A1A"/>
          <w:sz w:val="26"/>
          <w:szCs w:val="26"/>
          <w:lang w:val="uk-UA" w:eastAsia="ru-RU"/>
        </w:rPr>
      </w:pP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Раціональне харчування є найважливішою складовою формування здоров’я дитини, сприяє збереженню здоров’я, опірності фізичним факторам навколишнього середовища, високій фізичній і розумовій працездатності. Древньогрецькому філософу Сократу належить вислів: «Ми живемо не для того, щоб їсти, а їмо для того, щоб жити».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Одним з важливих принципів раціонального харчування є правильно організований його режим, який складається з: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- </w:t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суворого дотримання часу прийомів їжі та проміжків між ними;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- </w:t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раціонального в фізіологічному відношенні кратності прийомів їжі (залежить від віку та стану здоров’я дитини);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- </w:t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правильного кількісного та якісного розподілу їжі на окремі прийоми;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- </w:t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умов прийому їжі і поведінка дитини під час їжі.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Доведено, що обов’язкова умова для нормальної шлункової секреції – суворе дотримання встановлених проміжків між прийомами їжі. При недотриманні цієї вимоги погіршується травлення, знижується апетит.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Рівновага в організмі, яка приводить до здоров’я, починається з їжі, яку ми їмо. Оптимальним співвідношенням білків, жирів та вуглеводів є співвідношення 1:1:3,5, причому частка білків тваринного походження має бути в межах 63%,  жирів рослинного походження – 18%.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Харчування дітей в організованих колективах здійснюється на підставі  сезонних меню, які складені з урахуванням гігієнічних принципів та натуральних норм продуктів.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Батькам необхідно забезпечити раціон дитини в домашніх умовах тими продуктами, які вона недоотримала в організованому колективі, тим самим максимально наблизивши його до збалансованого.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Адже, незбалансоване харчування є причиною аліментарно-залежних захворювань, до яких відносяться захворювання шлунково-кишкового тракту, анемія, хвороби обміну речовин тощо. Відсутність, недостатня кількість або збиткове надходження в організм вітамінів, мікроелементів призводить до захворювання.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Систематичне вживання дітьми продуктів, до складу яких входять компоненти, що не відносяться до натуральних продуктів харчування (штучні барвники, консерванти, ароматизатори, </w:t>
      </w:r>
      <w:proofErr w:type="spellStart"/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підсолоджувачі</w:t>
      </w:r>
      <w:proofErr w:type="spellEnd"/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, підсилювачі смаку, газ) викликає подразнення слизової оболонки шлунку і сприяє розвитку гастритів, виразкової хвороби, закрепів.</w:t>
      </w:r>
    </w:p>
    <w:p w:rsidR="00C81E33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Міністерствами охорони здоров’я, освіти та науки заборонено в організованих дитячих колективах замовляти та використовувати в їжу ряд продуктів, небезпечних в епідеміологічному відношенні (м’ясо та яйця водоплавної птиці, м’ясо, яке не пройшло ветеринарного контролю, м’ясні обрізки, субпродукти – за винятком печінки та язика, річкову та копчену рибу), а також продукти, які містять вказані вище шкідливі для дитячого організму домішки (соуси, майонез, вироби у фритюрі, в т. ч. чіпси, вироби швидкого приготування, газовані напої, квас, кремові вироби, вершково-рослинні масла, </w:t>
      </w:r>
      <w:proofErr w:type="spellStart"/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спреди</w:t>
      </w:r>
      <w:proofErr w:type="spellEnd"/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 та масла з додаванням будь-якої іншої сировини (риби, морепродуктів, тощо).</w:t>
      </w:r>
    </w:p>
    <w:p w:rsidR="00C81E33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ab/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Тому, при організації харчування дитини вдома батькам рекомендуємо заради здоров’я власних дітей виключити з їх раціону подібні продукти, а надавати </w:t>
      </w:r>
      <w:r w:rsidR="00C81E33"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lastRenderedPageBreak/>
        <w:t>перевагу продуктам, збагаченим залізом, йодом, іншими мікроелементами та вітамінами, а також додержуватися принципів наступності, єдності вимог в організованому колективі і в родині.</w:t>
      </w:r>
    </w:p>
    <w:p w:rsidR="00725820" w:rsidRP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</w:p>
    <w:p w:rsidR="00C81E33" w:rsidRDefault="00C81E33" w:rsidP="007258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b/>
          <w:sz w:val="26"/>
          <w:szCs w:val="26"/>
          <w:lang w:val="uk-UA" w:eastAsia="ru-RU"/>
        </w:rPr>
        <w:t>Харчування дитини вдома у вихідні дні</w:t>
      </w:r>
    </w:p>
    <w:p w:rsidR="00725820" w:rsidRPr="00725820" w:rsidRDefault="00725820" w:rsidP="00725820">
      <w:pPr>
        <w:spacing w:after="0" w:line="240" w:lineRule="auto"/>
        <w:jc w:val="center"/>
        <w:rPr>
          <w:rFonts w:ascii="Times New Roman" w:hAnsi="Times New Roman" w:cs="Times New Roman"/>
          <w:b/>
          <w:color w:val="3B2A1A"/>
          <w:sz w:val="26"/>
          <w:szCs w:val="26"/>
          <w:lang w:val="uk-UA" w:eastAsia="ru-RU"/>
        </w:rPr>
      </w:pP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Пам’ятайте, що діти мають їсти чотири – п’ять разів на день із перервою в 3-4 години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Не давайте дитині між прийомами їжі солодощі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Складайте дитячий раціон так, щоб він містив у достатній кількості білки, жири, вуглеводи, </w:t>
      </w:r>
      <w:proofErr w:type="spellStart"/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макро-</w:t>
      </w:r>
      <w:proofErr w:type="spellEnd"/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 xml:space="preserve"> та мікроелементи, а також вітаміни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Давайте дитині пити чисту воду. Соки або чаї не замінять її в раціоні дитини, наскільки корисними вони не були б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Урізноманітнюйте харчування дитини, адже його одноманітність призводить до зменшення кількості шлункового соку. Як наслідок знижується апетит та погіршується засвоєння їжі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Навчайте дитину раннього віку їсти самостійно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Діліть дитині молодшого дошкільного віку котлету та рибу на кусочки, але лише після того, як вона побачить готову страву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Навчіть дитину їсти м’ясо та рибу разом з гарніром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Завжди орієнтуйтеся на апетит дитини. Ніколи не годуйте дитину насильно. Пам’ятайте, що зниження апетиту може свідчити про захворювання дитини</w:t>
      </w:r>
    </w:p>
    <w:p w:rsidR="00C81E33" w:rsidRPr="00725820" w:rsidRDefault="00C81E33" w:rsidP="007258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Підтримуйте у дитини перед та під час їжі гарний настрій. Це важливий чинник для формування хорошого апетиту</w:t>
      </w:r>
    </w:p>
    <w:p w:rsidR="00C81E33" w:rsidRPr="00725820" w:rsidRDefault="00C81E33" w:rsidP="00725820">
      <w:pPr>
        <w:spacing w:after="0" w:line="240" w:lineRule="auto"/>
        <w:jc w:val="both"/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color w:val="3B2A1A"/>
          <w:sz w:val="26"/>
          <w:szCs w:val="26"/>
          <w:lang w:val="uk-UA" w:eastAsia="ru-RU"/>
        </w:rPr>
        <w:t> </w:t>
      </w:r>
    </w:p>
    <w:p w:rsidR="00725820" w:rsidRDefault="00725820" w:rsidP="00725820">
      <w:pPr>
        <w:spacing w:after="0" w:line="240" w:lineRule="auto"/>
        <w:jc w:val="both"/>
        <w:rPr>
          <w:rFonts w:ascii="Times New Roman" w:hAnsi="Times New Roman" w:cs="Times New Roman"/>
          <w:i/>
          <w:color w:val="3B2A1A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color w:val="3B2A1A"/>
          <w:sz w:val="26"/>
          <w:szCs w:val="26"/>
          <w:lang w:val="uk-UA" w:eastAsia="ru-RU"/>
        </w:rPr>
        <w:t>ДЖЕРЕЛО:</w:t>
      </w:r>
    </w:p>
    <w:p w:rsidR="00C81E33" w:rsidRPr="00725820" w:rsidRDefault="00C81E33" w:rsidP="00725820">
      <w:pPr>
        <w:spacing w:after="0" w:line="240" w:lineRule="auto"/>
        <w:jc w:val="both"/>
        <w:rPr>
          <w:rFonts w:ascii="Times New Roman" w:hAnsi="Times New Roman" w:cs="Times New Roman"/>
          <w:i/>
          <w:color w:val="3B2A1A"/>
          <w:sz w:val="26"/>
          <w:szCs w:val="26"/>
          <w:lang w:val="uk-UA" w:eastAsia="ru-RU"/>
        </w:rPr>
      </w:pPr>
      <w:r w:rsidRPr="00725820">
        <w:rPr>
          <w:rFonts w:ascii="Times New Roman" w:hAnsi="Times New Roman" w:cs="Times New Roman"/>
          <w:i/>
          <w:color w:val="3B2A1A"/>
          <w:sz w:val="26"/>
          <w:szCs w:val="26"/>
          <w:lang w:val="uk-UA" w:eastAsia="ru-RU"/>
        </w:rPr>
        <w:t>За матеріалами журналу «Медична сестра дошкільного закладу» №11, 2014</w:t>
      </w:r>
    </w:p>
    <w:p w:rsidR="00C81E33" w:rsidRPr="00725820" w:rsidRDefault="00C81E33" w:rsidP="00725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81E33" w:rsidRPr="00725820" w:rsidSect="00E0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53_"/>
        <o:lock v:ext="edit" cropping="t"/>
      </v:shape>
    </w:pict>
  </w:numPicBullet>
  <w:abstractNum w:abstractNumId="0">
    <w:nsid w:val="0A592CDD"/>
    <w:multiLevelType w:val="hybridMultilevel"/>
    <w:tmpl w:val="B5E23EF4"/>
    <w:lvl w:ilvl="0" w:tplc="7EE8E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3814"/>
    <w:multiLevelType w:val="multilevel"/>
    <w:tmpl w:val="10EC8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01F69"/>
    <w:multiLevelType w:val="multilevel"/>
    <w:tmpl w:val="875C7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33"/>
    <w:rsid w:val="00636179"/>
    <w:rsid w:val="00725820"/>
    <w:rsid w:val="007D7426"/>
    <w:rsid w:val="00A32D4D"/>
    <w:rsid w:val="00C81E33"/>
    <w:rsid w:val="00E005E4"/>
    <w:rsid w:val="00F17B88"/>
    <w:rsid w:val="00F9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E4"/>
  </w:style>
  <w:style w:type="paragraph" w:styleId="2">
    <w:name w:val="heading 2"/>
    <w:basedOn w:val="a"/>
    <w:link w:val="20"/>
    <w:uiPriority w:val="9"/>
    <w:qFormat/>
    <w:rsid w:val="00C81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1E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E33"/>
    <w:rPr>
      <w:b/>
      <w:bCs/>
    </w:rPr>
  </w:style>
  <w:style w:type="character" w:customStyle="1" w:styleId="apple-converted-space">
    <w:name w:val="apple-converted-space"/>
    <w:basedOn w:val="a0"/>
    <w:rsid w:val="00C81E33"/>
  </w:style>
  <w:style w:type="paragraph" w:styleId="a6">
    <w:name w:val="List Paragraph"/>
    <w:basedOn w:val="a"/>
    <w:uiPriority w:val="34"/>
    <w:qFormat/>
    <w:rsid w:val="0072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2023-08-04T09:04:00Z</dcterms:created>
  <dcterms:modified xsi:type="dcterms:W3CDTF">2023-12-19T12:30:00Z</dcterms:modified>
</cp:coreProperties>
</file>