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9" w:rsidRDefault="00CF4429" w:rsidP="00CF4429">
      <w:pPr>
        <w:jc w:val="center"/>
        <w:rPr>
          <w:b/>
          <w:sz w:val="26"/>
          <w:szCs w:val="26"/>
          <w:lang w:val="uk-UA"/>
        </w:rPr>
      </w:pPr>
    </w:p>
    <w:p w:rsidR="00CF4429" w:rsidRPr="00CF4429" w:rsidRDefault="00CF4429" w:rsidP="00CF4429">
      <w:pPr>
        <w:jc w:val="center"/>
        <w:rPr>
          <w:b/>
          <w:sz w:val="26"/>
          <w:szCs w:val="26"/>
          <w:lang w:val="uk-UA"/>
        </w:rPr>
      </w:pPr>
      <w:r w:rsidRPr="00CF4429">
        <w:rPr>
          <w:b/>
          <w:sz w:val="26"/>
          <w:szCs w:val="26"/>
          <w:lang w:val="uk-UA"/>
        </w:rPr>
        <w:t>Про запобігання та протидію домашньому</w:t>
      </w:r>
    </w:p>
    <w:p w:rsidR="00CF4429" w:rsidRPr="00CF4429" w:rsidRDefault="00CF4429" w:rsidP="00CF4429">
      <w:pPr>
        <w:jc w:val="center"/>
        <w:rPr>
          <w:b/>
          <w:sz w:val="26"/>
          <w:szCs w:val="26"/>
          <w:lang w:val="uk-UA"/>
        </w:rPr>
      </w:pPr>
      <w:r w:rsidRPr="00CF4429">
        <w:rPr>
          <w:b/>
          <w:sz w:val="26"/>
          <w:szCs w:val="26"/>
          <w:lang w:val="uk-UA"/>
        </w:rPr>
        <w:t>насильству в умовах воєнного стану в Україні</w:t>
      </w:r>
    </w:p>
    <w:p w:rsidR="00CF4429" w:rsidRPr="007636D2" w:rsidRDefault="00CF4429" w:rsidP="00CF4429">
      <w:pPr>
        <w:jc w:val="both"/>
        <w:rPr>
          <w:sz w:val="26"/>
          <w:szCs w:val="26"/>
          <w:lang w:val="uk-UA"/>
        </w:rPr>
      </w:pPr>
      <w:r w:rsidRPr="007636D2">
        <w:rPr>
          <w:sz w:val="26"/>
          <w:szCs w:val="26"/>
          <w:lang w:val="uk-UA"/>
        </w:rPr>
        <w:tab/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sz w:val="26"/>
          <w:szCs w:val="26"/>
          <w:lang w:val="uk-UA"/>
        </w:rPr>
        <w:t xml:space="preserve">Відповідно до листа Міністерства освіти і науки України від 30.05.2022 № 1/5735-22 інформуємо, що </w:t>
      </w:r>
      <w:r w:rsidRPr="00EC1823">
        <w:rPr>
          <w:color w:val="000000"/>
          <w:sz w:val="26"/>
          <w:szCs w:val="26"/>
          <w:lang w:val="uk-UA" w:eastAsia="uk-UA"/>
        </w:rPr>
        <w:t xml:space="preserve">постановою Кабінету Міністрів України від 16 лютого 2022 р. № 129 внесено зміни до </w:t>
      </w:r>
      <w:r w:rsidRPr="00EC1823">
        <w:rPr>
          <w:color w:val="0000FF"/>
          <w:sz w:val="26"/>
          <w:szCs w:val="26"/>
          <w:lang w:val="uk-UA" w:eastAsia="uk-UA"/>
        </w:rPr>
        <w:t>Порядку взаємодії суб’єктів, що здійснюють заходи у сфері запобігання та протидії домашньому насильству і насильству за ознакою статі</w:t>
      </w:r>
      <w:r w:rsidRPr="00EC1823">
        <w:rPr>
          <w:color w:val="000000"/>
          <w:sz w:val="26"/>
          <w:szCs w:val="26"/>
          <w:lang w:val="uk-UA" w:eastAsia="uk-UA"/>
        </w:rPr>
        <w:t xml:space="preserve">, затвердженого постановою Кабінету Міністрів України від 22 серпня 2018 р. № 658, і </w:t>
      </w:r>
      <w:r w:rsidRPr="00EC1823">
        <w:rPr>
          <w:color w:val="0000FF"/>
          <w:sz w:val="26"/>
          <w:szCs w:val="26"/>
          <w:lang w:val="uk-UA" w:eastAsia="uk-UA"/>
        </w:rPr>
        <w:t xml:space="preserve">Порядку реалізації експериментального проекту із створення </w:t>
      </w:r>
      <w:proofErr w:type="spellStart"/>
      <w:r w:rsidRPr="00EC1823">
        <w:rPr>
          <w:color w:val="0000FF"/>
          <w:sz w:val="26"/>
          <w:szCs w:val="26"/>
          <w:lang w:val="uk-UA" w:eastAsia="uk-UA"/>
        </w:rPr>
        <w:t>“єдиного</w:t>
      </w:r>
      <w:proofErr w:type="spellEnd"/>
      <w:r w:rsidRPr="00EC1823">
        <w:rPr>
          <w:color w:val="0000FF"/>
          <w:sz w:val="26"/>
          <w:szCs w:val="26"/>
          <w:lang w:val="uk-UA" w:eastAsia="uk-UA"/>
        </w:rPr>
        <w:t xml:space="preserve"> </w:t>
      </w:r>
      <w:proofErr w:type="spellStart"/>
      <w:r w:rsidRPr="00EC1823">
        <w:rPr>
          <w:color w:val="0000FF"/>
          <w:sz w:val="26"/>
          <w:szCs w:val="26"/>
          <w:lang w:val="uk-UA" w:eastAsia="uk-UA"/>
        </w:rPr>
        <w:t>входу”</w:t>
      </w:r>
      <w:proofErr w:type="spellEnd"/>
      <w:r>
        <w:rPr>
          <w:color w:val="0000FF"/>
          <w:sz w:val="26"/>
          <w:szCs w:val="26"/>
          <w:lang w:val="uk-UA" w:eastAsia="uk-UA"/>
        </w:rPr>
        <w:t xml:space="preserve"> </w:t>
      </w:r>
      <w:proofErr w:type="spellStart"/>
      <w:r w:rsidRPr="00EC1823">
        <w:rPr>
          <w:color w:val="0000FF"/>
          <w:sz w:val="26"/>
          <w:szCs w:val="26"/>
          <w:lang w:val="uk-UA" w:eastAsia="uk-UA"/>
        </w:rPr>
        <w:t>опра</w:t>
      </w:r>
      <w:r>
        <w:rPr>
          <w:color w:val="0000FF"/>
          <w:sz w:val="26"/>
          <w:szCs w:val="26"/>
          <w:lang w:val="uk-UA" w:eastAsia="uk-UA"/>
        </w:rPr>
        <w:t>-</w:t>
      </w:r>
      <w:r w:rsidRPr="00EC1823">
        <w:rPr>
          <w:color w:val="0000FF"/>
          <w:sz w:val="26"/>
          <w:szCs w:val="26"/>
          <w:lang w:val="uk-UA" w:eastAsia="uk-UA"/>
        </w:rPr>
        <w:t>цювання</w:t>
      </w:r>
      <w:proofErr w:type="spellEnd"/>
      <w:r w:rsidRPr="00EC1823">
        <w:rPr>
          <w:color w:val="0000FF"/>
          <w:sz w:val="26"/>
          <w:szCs w:val="26"/>
          <w:lang w:val="uk-UA" w:eastAsia="uk-UA"/>
        </w:rPr>
        <w:t xml:space="preserve"> звернень громадян та запитів на публічну інформацію</w:t>
      </w:r>
      <w:r w:rsidRPr="00EC1823">
        <w:rPr>
          <w:color w:val="000000"/>
          <w:sz w:val="26"/>
          <w:szCs w:val="26"/>
          <w:lang w:val="uk-UA" w:eastAsia="uk-UA"/>
        </w:rPr>
        <w:t>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затвердженого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поста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новою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Кабінету Міністрів України від 27 листопада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2019 р. № 972 (додаються).</w:t>
      </w:r>
      <w:r>
        <w:rPr>
          <w:color w:val="000000"/>
          <w:sz w:val="26"/>
          <w:szCs w:val="26"/>
          <w:lang w:val="uk-UA" w:eastAsia="uk-UA"/>
        </w:rPr>
        <w:t xml:space="preserve"> Далі цитуємо лист МОН України: 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Зауважуємо, що будь-які потрясіння в суспільстві, особливо такі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серйозні, як війна, коли багато громадян України втратили рідних та близьких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людей, житло,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ро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боту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>, звичний стиль життя і продовжують перебувати у стані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невизначеності </w:t>
      </w:r>
      <w:r>
        <w:rPr>
          <w:color w:val="000000"/>
          <w:sz w:val="26"/>
          <w:szCs w:val="26"/>
          <w:lang w:val="uk-UA" w:eastAsia="uk-UA"/>
        </w:rPr>
        <w:t>–</w:t>
      </w:r>
      <w:r w:rsidRPr="00EC1823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спри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яють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збільшенню випадків домашнього насильства.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Суголосно до статті 1. Закону України «Про запобігання та протидію</w:t>
      </w:r>
      <w:r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домашньо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му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насильству» (</w:t>
      </w:r>
      <w:hyperlink r:id="rId4" w:history="1">
        <w:r w:rsidRPr="00A83647">
          <w:rPr>
            <w:rStyle w:val="a3"/>
            <w:sz w:val="26"/>
            <w:szCs w:val="26"/>
            <w:lang w:val="uk-UA" w:eastAsia="uk-UA"/>
          </w:rPr>
          <w:t>https://zakon.rada.gov.ua/laws/show/2229-19</w:t>
        </w:r>
      </w:hyperlink>
      <w:r w:rsidRPr="00EC1823">
        <w:rPr>
          <w:color w:val="000000"/>
          <w:sz w:val="26"/>
          <w:szCs w:val="26"/>
          <w:lang w:val="uk-UA" w:eastAsia="uk-UA"/>
        </w:rPr>
        <w:t>)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домашнє насильство - діяння (дії або бездіяльність) фізичного, сексуального,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психологічного або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еконо</w:t>
      </w:r>
      <w:r>
        <w:rPr>
          <w:color w:val="000000"/>
          <w:sz w:val="26"/>
          <w:szCs w:val="26"/>
          <w:lang w:val="uk-UA" w:eastAsia="uk-UA"/>
        </w:rPr>
        <w:t>міч-</w:t>
      </w:r>
      <w:r w:rsidRPr="00EC1823">
        <w:rPr>
          <w:color w:val="000000"/>
          <w:sz w:val="26"/>
          <w:szCs w:val="26"/>
          <w:lang w:val="uk-UA" w:eastAsia="uk-UA"/>
        </w:rPr>
        <w:t>ного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насильства, що вчиняються в сім'ї чи в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межах місця проживання або між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родича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ми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>, між колишнім чи теперішнім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подружжям або між іншими особами, які спільно проживають (проживали)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однією сім'єю, але не перебувають (не перебували) у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родин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них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відносинах чи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у шлюбі між собою, незалежно від того, чи проживає (проживала) особа, яка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вчинила домашнє насильство, у тому самому місці, що й постраждала особа, а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також погрози вчинення таких діянь.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Під час війни від домашнього насильства найбільше страждають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традиційно вразливі категорії - жінки, діти, люди похилого віку, особи з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інвалідністю, вимушені переселенці.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Діти відчувають на собі подвійний вплив війни. Якщо у родині, де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відбувається домашнє насильство, є діти - не варто тішити себе ілюзіями, що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вони нічого не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помі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чають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й на них така ситуація ніяк не вплине. Діти все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бачать, все відчувають, й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нездо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рові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стосунки між батьками можуть травмувати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їх навіть більше за те, що вони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поба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чили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на війні.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50505"/>
          <w:sz w:val="26"/>
          <w:szCs w:val="26"/>
          <w:lang w:val="uk-UA" w:eastAsia="uk-UA"/>
        </w:rPr>
      </w:pPr>
      <w:r w:rsidRPr="00EC1823">
        <w:rPr>
          <w:color w:val="050505"/>
          <w:sz w:val="26"/>
          <w:szCs w:val="26"/>
          <w:lang w:val="uk-UA" w:eastAsia="uk-UA"/>
        </w:rPr>
        <w:t>Дитина - свідок (або очевидець) насильства – теж постраждалий від</w:t>
      </w:r>
      <w:r>
        <w:rPr>
          <w:color w:val="050505"/>
          <w:sz w:val="26"/>
          <w:szCs w:val="26"/>
          <w:lang w:val="uk-UA" w:eastAsia="uk-UA"/>
        </w:rPr>
        <w:t xml:space="preserve"> </w:t>
      </w:r>
      <w:r w:rsidRPr="00EC1823">
        <w:rPr>
          <w:color w:val="050505"/>
          <w:sz w:val="26"/>
          <w:szCs w:val="26"/>
          <w:lang w:val="uk-UA" w:eastAsia="uk-UA"/>
        </w:rPr>
        <w:t>домашнього насильства.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Відповідальність за домашнє насильство несе кривдник із числа таких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осіб: 1) подружжя; 2) колишнє подружжя; 3) наречені; 4) мати (батько) або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діти одного з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по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дружжя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(колишнього подружжя) та інший з подружжя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(колишнього подружжя); 5) особи, які спільно проживають (проживали)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однією сім’єю, але не перебувають (не перебували) у шлюбі між собою, їхні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батьки та діти; 6) особи, які мають спільну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ди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тину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(дітей); 7) батьки (мати,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батько) і дитина (діти); 8) дід (баба) та онук (онука); 9) прадід (прабаба) та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правнук (правнучка); 10) вітчим (мачуха) та пасинок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(падчерка); 11) рідні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брати і сестри; 12) інші родичі: дядько (тітка) та племінник (племінниця),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двоюрідні брати і сестри, двоюрідний дід (баба) та двоюрідний онук (онука);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13) діти подружжя, колишнього подружжя, наречених, осіб, які мають спільну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дитину (дітей), які не є спільними або всиновленими; 14) опікуни,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піклувальники, їхні діти та особи, які перебувають (перебували) під опікою,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піклуванням; 15) прийомні батьки, батьки-вихователі, патронатні вихователі,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їхні діти та прийомні діти, діти-вихованці, діти, які проживають (проживали)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в сім’ї патронатного вихователя.</w:t>
      </w:r>
    </w:p>
    <w:p w:rsidR="00CF4429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</w:p>
    <w:p w:rsidR="00CF4429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Відповідно до</w:t>
      </w:r>
      <w:r w:rsidRPr="00EC1823">
        <w:rPr>
          <w:color w:val="000000"/>
          <w:sz w:val="26"/>
          <w:szCs w:val="26"/>
          <w:lang w:val="uk-UA" w:eastAsia="uk-UA"/>
        </w:rPr>
        <w:t xml:space="preserve"> законодавства України за вчинення домашнього насильства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передбачена відповідальність.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Так, стаття 173² Кодексу України про адміністративн</w:t>
      </w:r>
      <w:r>
        <w:rPr>
          <w:color w:val="000000"/>
          <w:sz w:val="26"/>
          <w:szCs w:val="26"/>
          <w:lang w:val="uk-UA" w:eastAsia="uk-UA"/>
        </w:rPr>
        <w:t>і</w:t>
      </w:r>
      <w:r w:rsidRPr="00EC1823">
        <w:rPr>
          <w:color w:val="000000"/>
          <w:sz w:val="26"/>
          <w:szCs w:val="26"/>
          <w:lang w:val="uk-UA" w:eastAsia="uk-UA"/>
        </w:rPr>
        <w:t xml:space="preserve"> правопорушення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(</w:t>
      </w:r>
      <w:r w:rsidRPr="00EC1823">
        <w:rPr>
          <w:color w:val="0000FF"/>
          <w:sz w:val="26"/>
          <w:szCs w:val="26"/>
          <w:lang w:val="uk-UA" w:eastAsia="uk-UA"/>
        </w:rPr>
        <w:t>https://zakon.rada.gov.ua/laws/show/80731-10</w:t>
      </w:r>
      <w:r w:rsidRPr="00EC1823">
        <w:rPr>
          <w:color w:val="000000"/>
          <w:sz w:val="26"/>
          <w:szCs w:val="26"/>
          <w:lang w:val="uk-UA" w:eastAsia="uk-UA"/>
        </w:rPr>
        <w:t>) передбачає собою накладення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штрафу від десяти до двадцяти неоподатковуваних мінімумів доходів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громадян або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громад</w:t>
      </w:r>
      <w:r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ські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роботи на строк від </w:t>
      </w:r>
      <w:r>
        <w:rPr>
          <w:color w:val="000000"/>
          <w:sz w:val="26"/>
          <w:szCs w:val="26"/>
          <w:lang w:val="uk-UA" w:eastAsia="uk-UA"/>
        </w:rPr>
        <w:t>30</w:t>
      </w:r>
      <w:r w:rsidRPr="00EC1823">
        <w:rPr>
          <w:color w:val="000000"/>
          <w:sz w:val="26"/>
          <w:szCs w:val="26"/>
          <w:lang w:val="uk-UA" w:eastAsia="uk-UA"/>
        </w:rPr>
        <w:t xml:space="preserve"> до </w:t>
      </w:r>
      <w:r>
        <w:rPr>
          <w:color w:val="000000"/>
          <w:sz w:val="26"/>
          <w:szCs w:val="26"/>
          <w:lang w:val="uk-UA" w:eastAsia="uk-UA"/>
        </w:rPr>
        <w:t xml:space="preserve">40 </w:t>
      </w:r>
      <w:r w:rsidRPr="00EC1823">
        <w:rPr>
          <w:color w:val="000000"/>
          <w:sz w:val="26"/>
          <w:szCs w:val="26"/>
          <w:lang w:val="uk-UA" w:eastAsia="uk-UA"/>
        </w:rPr>
        <w:t>годин, або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адміністративний арешт на строк до </w:t>
      </w:r>
      <w:r>
        <w:rPr>
          <w:color w:val="000000"/>
          <w:sz w:val="26"/>
          <w:szCs w:val="26"/>
          <w:lang w:val="uk-UA" w:eastAsia="uk-UA"/>
        </w:rPr>
        <w:t>7</w:t>
      </w:r>
      <w:r w:rsidRPr="00EC1823">
        <w:rPr>
          <w:color w:val="000000"/>
          <w:sz w:val="26"/>
          <w:szCs w:val="26"/>
          <w:lang w:val="uk-UA" w:eastAsia="uk-UA"/>
        </w:rPr>
        <w:t xml:space="preserve"> діб.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Стаття 126¹ Кримінального кодексу України передбачає покарання у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вигляді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гро</w:t>
      </w:r>
      <w:proofErr w:type="spellEnd"/>
      <w:r w:rsidRPr="00C14FE3">
        <w:rPr>
          <w:color w:val="000000"/>
          <w:sz w:val="26"/>
          <w:szCs w:val="26"/>
          <w:lang w:eastAsia="uk-UA"/>
        </w:rPr>
        <w:t>-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мадських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робіт на строк від ста п</w:t>
      </w:r>
      <w:r w:rsidRPr="00C14FE3">
        <w:rPr>
          <w:color w:val="000000"/>
          <w:sz w:val="26"/>
          <w:szCs w:val="26"/>
          <w:lang w:eastAsia="uk-UA"/>
        </w:rPr>
        <w:t>’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ятдесяти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до двохсот сорока годин,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або арештом на строк до шести місяців, або обмеження волі на строк до п</w:t>
      </w:r>
      <w:r w:rsidRPr="00E52DF7">
        <w:rPr>
          <w:color w:val="000000"/>
          <w:sz w:val="26"/>
          <w:szCs w:val="26"/>
          <w:lang w:eastAsia="uk-UA"/>
        </w:rPr>
        <w:t>’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яти</w:t>
      </w:r>
      <w:proofErr w:type="spellEnd"/>
      <w:r w:rsidRPr="0066308E">
        <w:rPr>
          <w:color w:val="000000"/>
          <w:sz w:val="26"/>
          <w:szCs w:val="26"/>
          <w:lang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років, або</w:t>
      </w:r>
      <w:r w:rsidRPr="0066308E">
        <w:rPr>
          <w:color w:val="000000"/>
          <w:sz w:val="26"/>
          <w:szCs w:val="26"/>
          <w:lang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позбавлення волі на строк до двох років</w:t>
      </w:r>
      <w:r w:rsidRPr="0066308E">
        <w:rPr>
          <w:color w:val="000000"/>
          <w:sz w:val="26"/>
          <w:szCs w:val="26"/>
          <w:lang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(</w:t>
      </w:r>
      <w:r w:rsidRPr="00EC1823">
        <w:rPr>
          <w:color w:val="0000FF"/>
          <w:sz w:val="26"/>
          <w:szCs w:val="26"/>
          <w:lang w:val="uk-UA" w:eastAsia="uk-UA"/>
        </w:rPr>
        <w:t>https://zakon.rada.gov.ua/laws/show/2341-14</w:t>
      </w:r>
      <w:r w:rsidRPr="00EC1823">
        <w:rPr>
          <w:color w:val="000000"/>
          <w:sz w:val="26"/>
          <w:szCs w:val="26"/>
          <w:lang w:val="uk-UA" w:eastAsia="uk-UA"/>
        </w:rPr>
        <w:t>).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FF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З метою забезпечення комплексного інтегрованого підходу до протидії</w:t>
      </w:r>
      <w:r w:rsidRPr="00C14FE3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домаш</w:t>
      </w:r>
      <w:r w:rsidRPr="00C14FE3"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ньому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насильству та сприяння реалізації прав осіб, постраждалих від</w:t>
      </w:r>
      <w:r w:rsidRPr="00C14FE3"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домашнього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на</w:t>
      </w:r>
      <w:r w:rsidRPr="00C14FE3"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сильства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>, шляхом проведення превентивних заходів,</w:t>
      </w:r>
      <w:r w:rsidRPr="00C14FE3"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ефективного реагування на </w:t>
      </w:r>
      <w:proofErr w:type="spellStart"/>
      <w:r>
        <w:rPr>
          <w:color w:val="000000"/>
          <w:sz w:val="26"/>
          <w:szCs w:val="26"/>
          <w:lang w:val="uk-UA" w:eastAsia="uk-UA"/>
        </w:rPr>
        <w:t>фак.</w:t>
      </w:r>
      <w:r w:rsidRPr="00C14FE3"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ти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домашнього насильства наказом МОН від</w:t>
      </w:r>
      <w:r w:rsidRPr="00C14FE3"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02.10.2018 № 1047 затверджено</w:t>
      </w:r>
      <w:r w:rsidRPr="00C14FE3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Методи</w:t>
      </w:r>
      <w:r w:rsidRPr="00C14FE3"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чні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рекомендації щодо виявлення,</w:t>
      </w:r>
      <w:r w:rsidRPr="00C14FE3"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реагування на випадки домашнього насильства і взаємодії педагогічних</w:t>
      </w:r>
      <w:r w:rsidRPr="00C14FE3"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працівників із іншими органами та службами (</w:t>
      </w:r>
      <w:r w:rsidRPr="00EC1823">
        <w:rPr>
          <w:color w:val="0000FF"/>
          <w:sz w:val="26"/>
          <w:szCs w:val="26"/>
          <w:lang w:val="uk-UA" w:eastAsia="uk-UA"/>
        </w:rPr>
        <w:t>https://mon.gov.ua/ua/npa/prozatverdzhennya-metodichnih-rekomendacij-shodo-viyavlennya-</w:t>
      </w:r>
      <w:r w:rsidRPr="00C14FE3">
        <w:rPr>
          <w:color w:val="0000FF"/>
          <w:sz w:val="26"/>
          <w:szCs w:val="26"/>
          <w:lang w:val="uk-UA" w:eastAsia="uk-UA"/>
        </w:rPr>
        <w:t xml:space="preserve"> </w:t>
      </w:r>
      <w:r w:rsidRPr="00EC1823">
        <w:rPr>
          <w:color w:val="0000FF"/>
          <w:sz w:val="26"/>
          <w:szCs w:val="26"/>
          <w:lang w:val="uk-UA" w:eastAsia="uk-UA"/>
        </w:rPr>
        <w:t>reaguvannya-navipadki-domashnogo-nasilstva-i-vzayemodiyi-pedagogichnih-pracivnikiv-izinshimi-organami-ta-sluzhbami).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 xml:space="preserve">Домашнього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насильста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можна уникнути, якщо жертва не буде мовчати.</w:t>
      </w:r>
    </w:p>
    <w:p w:rsidR="00CF4429" w:rsidRPr="00EC1823" w:rsidRDefault="00CF4429" w:rsidP="00CF44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І</w:t>
      </w:r>
      <w:r w:rsidRPr="00EC1823">
        <w:rPr>
          <w:color w:val="000000"/>
          <w:sz w:val="26"/>
          <w:szCs w:val="26"/>
          <w:lang w:val="uk-UA" w:eastAsia="uk-UA"/>
        </w:rPr>
        <w:t>нформаці</w:t>
      </w:r>
      <w:r>
        <w:rPr>
          <w:color w:val="000000"/>
          <w:sz w:val="26"/>
          <w:szCs w:val="26"/>
          <w:lang w:val="uk-UA" w:eastAsia="uk-UA"/>
        </w:rPr>
        <w:t>я</w:t>
      </w:r>
      <w:r w:rsidRPr="00EC1823">
        <w:rPr>
          <w:color w:val="000000"/>
          <w:sz w:val="26"/>
          <w:szCs w:val="26"/>
          <w:lang w:val="uk-UA" w:eastAsia="uk-UA"/>
        </w:rPr>
        <w:t xml:space="preserve"> про те, куди</w:t>
      </w:r>
      <w:r w:rsidRPr="0066308E">
        <w:rPr>
          <w:color w:val="000000"/>
          <w:sz w:val="26"/>
          <w:szCs w:val="26"/>
          <w:lang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звертатися у випадках домашнього насильства:</w:t>
      </w:r>
    </w:p>
    <w:p w:rsidR="00CF4429" w:rsidRPr="00EC1823" w:rsidRDefault="00CF4429" w:rsidP="00CF442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 xml:space="preserve">до Національної поліції за номером </w:t>
      </w:r>
      <w:r w:rsidRPr="00EC1823">
        <w:rPr>
          <w:b/>
          <w:bCs/>
          <w:color w:val="000000"/>
          <w:sz w:val="26"/>
          <w:szCs w:val="26"/>
          <w:lang w:val="uk-UA" w:eastAsia="uk-UA"/>
        </w:rPr>
        <w:t xml:space="preserve">102 </w:t>
      </w:r>
      <w:r w:rsidRPr="00EC1823">
        <w:rPr>
          <w:color w:val="000000"/>
          <w:sz w:val="26"/>
          <w:szCs w:val="26"/>
          <w:lang w:val="uk-UA" w:eastAsia="uk-UA"/>
        </w:rPr>
        <w:t>та повідомити про факт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насильства;</w:t>
      </w:r>
      <w:r w:rsidRPr="00C14FE3">
        <w:rPr>
          <w:color w:val="000000"/>
          <w:sz w:val="26"/>
          <w:szCs w:val="26"/>
          <w:lang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на 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Уря</w:t>
      </w:r>
      <w:r w:rsidRPr="00C14FE3">
        <w:rPr>
          <w:color w:val="000000"/>
          <w:sz w:val="26"/>
          <w:szCs w:val="26"/>
          <w:lang w:val="uk-UA" w:eastAsia="uk-UA"/>
        </w:rPr>
        <w:t>-</w:t>
      </w:r>
      <w:r w:rsidRPr="00EC1823">
        <w:rPr>
          <w:color w:val="000000"/>
          <w:sz w:val="26"/>
          <w:szCs w:val="26"/>
          <w:lang w:val="uk-UA" w:eastAsia="uk-UA"/>
        </w:rPr>
        <w:t>довий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контактний центр </w:t>
      </w:r>
      <w:r w:rsidRPr="00EC1823">
        <w:rPr>
          <w:b/>
          <w:bCs/>
          <w:color w:val="000000"/>
          <w:sz w:val="26"/>
          <w:szCs w:val="26"/>
          <w:lang w:val="uk-UA" w:eastAsia="uk-UA"/>
        </w:rPr>
        <w:t>15-47</w:t>
      </w:r>
      <w:r w:rsidRPr="00EC1823">
        <w:rPr>
          <w:color w:val="000000"/>
          <w:sz w:val="26"/>
          <w:szCs w:val="26"/>
          <w:lang w:val="uk-UA" w:eastAsia="uk-UA"/>
        </w:rPr>
        <w:t>, де цілодобово надаються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консультації чоловікам та жінкам, які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постраждали від домашнього насильства, насильства за ознакою статі,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на</w:t>
      </w:r>
      <w:r w:rsidRPr="00C14FE3">
        <w:rPr>
          <w:color w:val="000000"/>
          <w:sz w:val="26"/>
          <w:szCs w:val="26"/>
          <w:lang w:eastAsia="uk-UA"/>
        </w:rPr>
        <w:t>-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сильства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стосовно дітей, або з питань загрози вчинення такого насильства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 xml:space="preserve">та </w:t>
      </w:r>
      <w:proofErr w:type="spellStart"/>
      <w:r>
        <w:rPr>
          <w:color w:val="000000"/>
          <w:sz w:val="26"/>
          <w:szCs w:val="26"/>
          <w:lang w:val="uk-UA" w:eastAsia="uk-UA"/>
        </w:rPr>
        <w:t>психо</w:t>
      </w:r>
      <w:proofErr w:type="spellEnd"/>
      <w:r w:rsidRPr="00C14FE3">
        <w:rPr>
          <w:color w:val="000000"/>
          <w:sz w:val="26"/>
          <w:szCs w:val="26"/>
          <w:lang w:eastAsia="uk-UA"/>
        </w:rPr>
        <w:t>-</w:t>
      </w:r>
      <w:r>
        <w:rPr>
          <w:color w:val="000000"/>
          <w:sz w:val="26"/>
          <w:szCs w:val="26"/>
          <w:lang w:val="uk-UA" w:eastAsia="uk-UA"/>
        </w:rPr>
        <w:t>ло</w:t>
      </w:r>
      <w:r w:rsidRPr="00EC1823">
        <w:rPr>
          <w:color w:val="000000"/>
          <w:sz w:val="26"/>
          <w:szCs w:val="26"/>
          <w:lang w:val="uk-UA" w:eastAsia="uk-UA"/>
        </w:rPr>
        <w:t>гічної допомоги потерпілим від домашнього насильства жінкам,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чоловікам, дітям;</w:t>
      </w:r>
    </w:p>
    <w:p w:rsidR="00CF4429" w:rsidRPr="00EC1823" w:rsidRDefault="00CF4429" w:rsidP="00CF442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до безкоштовного номеру системи безоплатної правової допомоги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b/>
          <w:bCs/>
          <w:color w:val="000000"/>
          <w:sz w:val="26"/>
          <w:szCs w:val="26"/>
          <w:lang w:val="uk-UA" w:eastAsia="uk-UA"/>
        </w:rPr>
        <w:t>0 800-213-103</w:t>
      </w:r>
      <w:r w:rsidRPr="00EC1823">
        <w:rPr>
          <w:color w:val="000000"/>
          <w:sz w:val="26"/>
          <w:szCs w:val="26"/>
          <w:lang w:val="uk-UA" w:eastAsia="uk-UA"/>
        </w:rPr>
        <w:t>;</w:t>
      </w:r>
    </w:p>
    <w:p w:rsidR="00CF4429" w:rsidRPr="00EC1823" w:rsidRDefault="00CF4429" w:rsidP="00CF442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 w:eastAsia="uk-UA"/>
        </w:rPr>
      </w:pPr>
      <w:r w:rsidRPr="00EC1823">
        <w:rPr>
          <w:color w:val="000000"/>
          <w:sz w:val="26"/>
          <w:szCs w:val="26"/>
          <w:lang w:val="uk-UA" w:eastAsia="uk-UA"/>
        </w:rPr>
        <w:t>до національної «гарячої лінії» з питань запобігання домашнього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EC1823">
        <w:rPr>
          <w:color w:val="000000"/>
          <w:sz w:val="26"/>
          <w:szCs w:val="26"/>
          <w:lang w:val="uk-UA" w:eastAsia="uk-UA"/>
        </w:rPr>
        <w:t>насильства, тор</w:t>
      </w:r>
      <w:r w:rsidRPr="00C14FE3">
        <w:rPr>
          <w:color w:val="000000"/>
          <w:sz w:val="26"/>
          <w:szCs w:val="26"/>
          <w:lang w:eastAsia="uk-UA"/>
        </w:rPr>
        <w:t>-</w:t>
      </w:r>
      <w:proofErr w:type="spellStart"/>
      <w:r w:rsidRPr="00EC1823">
        <w:rPr>
          <w:color w:val="000000"/>
          <w:sz w:val="26"/>
          <w:szCs w:val="26"/>
          <w:lang w:val="uk-UA" w:eastAsia="uk-UA"/>
        </w:rPr>
        <w:t>гівлею</w:t>
      </w:r>
      <w:proofErr w:type="spellEnd"/>
      <w:r w:rsidRPr="00EC1823">
        <w:rPr>
          <w:color w:val="000000"/>
          <w:sz w:val="26"/>
          <w:szCs w:val="26"/>
          <w:lang w:val="uk-UA" w:eastAsia="uk-UA"/>
        </w:rPr>
        <w:t xml:space="preserve"> людьми та гендерної дискримінації </w:t>
      </w:r>
      <w:r w:rsidRPr="00EC1823">
        <w:rPr>
          <w:b/>
          <w:bCs/>
          <w:color w:val="000000"/>
          <w:sz w:val="26"/>
          <w:szCs w:val="26"/>
          <w:lang w:val="uk-UA" w:eastAsia="uk-UA"/>
        </w:rPr>
        <w:t xml:space="preserve">0-800-500-335 </w:t>
      </w:r>
      <w:r w:rsidRPr="00EC1823">
        <w:rPr>
          <w:color w:val="000000"/>
          <w:sz w:val="26"/>
          <w:szCs w:val="26"/>
          <w:lang w:val="uk-UA" w:eastAsia="uk-UA"/>
        </w:rPr>
        <w:t>або</w:t>
      </w:r>
      <w:r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>116-123.</w:t>
      </w:r>
    </w:p>
    <w:p w:rsidR="00F45A6B" w:rsidRPr="00CF4429" w:rsidRDefault="00F45A6B">
      <w:pPr>
        <w:rPr>
          <w:lang w:val="uk-UA"/>
        </w:rPr>
      </w:pPr>
    </w:p>
    <w:sectPr w:rsidR="00F45A6B" w:rsidRPr="00CF4429" w:rsidSect="00F45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4429"/>
    <w:rsid w:val="00CF4429"/>
    <w:rsid w:val="00F4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3628</Words>
  <Characters>2069</Characters>
  <Application>Microsoft Office Word</Application>
  <DocSecurity>0</DocSecurity>
  <Lines>17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2022-06-01T12:09:00Z</dcterms:created>
  <dcterms:modified xsi:type="dcterms:W3CDTF">2022-06-01T12:10:00Z</dcterms:modified>
</cp:coreProperties>
</file>