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38" w:rsidRPr="00DE7138" w:rsidRDefault="00DE7138" w:rsidP="00DE7138">
      <w:pPr>
        <w:shd w:val="clear" w:color="auto" w:fill="F5FBFD"/>
        <w:spacing w:after="0" w:line="285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DE7138">
        <w:rPr>
          <w:rFonts w:ascii="Tahoma" w:eastAsia="Times New Roman" w:hAnsi="Tahoma" w:cs="Tahoma"/>
          <w:b/>
          <w:bCs/>
          <w:color w:val="595858"/>
          <w:sz w:val="18"/>
          <w:szCs w:val="18"/>
          <w:bdr w:val="none" w:sz="0" w:space="0" w:color="auto" w:frame="1"/>
          <w:lang w:eastAsia="ru-RU"/>
        </w:rPr>
        <w:t>Фізичне</w:t>
      </w:r>
      <w:proofErr w:type="spellEnd"/>
      <w:r w:rsidRPr="00DE7138">
        <w:rPr>
          <w:rFonts w:ascii="Tahoma" w:eastAsia="Times New Roman" w:hAnsi="Tahoma" w:cs="Tahoma"/>
          <w:b/>
          <w:bCs/>
          <w:color w:val="595858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b/>
          <w:bCs/>
          <w:color w:val="595858"/>
          <w:sz w:val="18"/>
          <w:szCs w:val="18"/>
          <w:bdr w:val="none" w:sz="0" w:space="0" w:color="auto" w:frame="1"/>
          <w:lang w:eastAsia="ru-RU"/>
        </w:rPr>
        <w:t>виховання</w:t>
      </w:r>
      <w:proofErr w:type="spellEnd"/>
      <w:r w:rsidRPr="00DE7138">
        <w:rPr>
          <w:rFonts w:ascii="Tahoma" w:eastAsia="Times New Roman" w:hAnsi="Tahoma" w:cs="Tahoma"/>
          <w:b/>
          <w:bCs/>
          <w:color w:val="595858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b/>
          <w:bCs/>
          <w:color w:val="595858"/>
          <w:sz w:val="18"/>
          <w:szCs w:val="18"/>
          <w:bdr w:val="none" w:sz="0" w:space="0" w:color="auto" w:frame="1"/>
          <w:lang w:eastAsia="ru-RU"/>
        </w:rPr>
        <w:t>дошкільнят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 –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організований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процес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спрямований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їхній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фізичний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розвиток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рухову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фізичну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ідготовку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до 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творчої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життєдіяльності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набуття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знань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умінь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навичок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фізичної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культури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DE7138" w:rsidRPr="00DE7138" w:rsidRDefault="00DE7138" w:rsidP="00DE7138">
      <w:pPr>
        <w:shd w:val="clear" w:color="auto" w:fill="F5FBFD"/>
        <w:spacing w:before="225" w:after="225" w:line="285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DE7138"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drawing>
          <wp:anchor distT="0" distB="0" distL="0" distR="0" simplePos="0" relativeHeight="251659264" behindDoc="0" locked="0" layoutInCell="1" allowOverlap="0" wp14:anchorId="7512A750" wp14:editId="67A99D6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704975"/>
            <wp:effectExtent l="0" t="0" r="0" b="9525"/>
            <wp:wrapSquare wrapText="bothSides"/>
            <wp:docPr id="1" name="Рисунок 2" descr="http://dytsadok.org.ua/upload/users_files/324fc091426eb7be162c6972506132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ytsadok.org.ua/upload/users_files/324fc091426eb7be162c6972506132fd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Наш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дошкільний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навчальний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заклад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має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великі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можливості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зміцнення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здоров’я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покращення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фізичного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розвитку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дітей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їхньої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рухової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активності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Саме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тому,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відповідно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до Закону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України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«Про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дошкільну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», «Про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фізичну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культуру», «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Національної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доктрини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розвитку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», Базовому компоненту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дошкільної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</w:t>
      </w:r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ізичне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виховання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дошкільнят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робота в ЗДО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спрямована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насамперед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охорону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зміцнення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психічного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фізичного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здоров’я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дітей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ідвищення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захисних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сил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організму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виховання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стійкого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інтересу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до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рухової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активності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звички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до здорового способу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життя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DE7138" w:rsidRPr="00DE7138" w:rsidRDefault="00DE7138" w:rsidP="00DE7138">
      <w:pPr>
        <w:shd w:val="clear" w:color="auto" w:fill="F5FBFD"/>
        <w:spacing w:before="225" w:after="225" w:line="285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DE7138"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drawing>
          <wp:anchor distT="0" distB="0" distL="0" distR="0" simplePos="0" relativeHeight="251660288" behindDoc="0" locked="0" layoutInCell="1" allowOverlap="0" wp14:anchorId="6423A3DC" wp14:editId="46520B7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762000" cy="1228725"/>
            <wp:effectExtent l="0" t="0" r="0" b="9525"/>
            <wp:wrapSquare wrapText="bothSides"/>
            <wp:docPr id="2" name="Рисунок 3" descr="http://dytsadok.org.ua/upload/users_files/ee6338c2b7755b9ae56881560eccfa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ytsadok.org.ua/upload/users_files/ee6338c2b7755b9ae56881560eccfafd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Уся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навчально-виховна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робота з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фізичного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виховання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дітей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раннього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дошкільного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віку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здійснюється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урахуванням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стану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здоров’я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самопочуття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івня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фізичного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психічного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розвитку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підготовленості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дітей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родинних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побажань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пропозицій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 </w:t>
      </w: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Фізичне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виховання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в ЗДО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реалізовується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шляхом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проведення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обов’язкових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занять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відповідно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до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розкладу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режиму,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виконання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фізкультурно-оздоровчих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заходів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Сумарний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обсяг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рухової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активності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що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здійснюється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дітьми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процесі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щоденної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життєдіяльності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базується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їх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індивідуальних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можливостях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задовольняє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їх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біологічну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потребу в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рухах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  <w:proofErr w:type="gramEnd"/>
    </w:p>
    <w:p w:rsidR="00DE7138" w:rsidRPr="00DE7138" w:rsidRDefault="00DE7138" w:rsidP="00DE7138">
      <w:pPr>
        <w:shd w:val="clear" w:color="auto" w:fill="F5FBFD"/>
        <w:spacing w:before="225" w:after="225" w:line="285" w:lineRule="atLeast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DE7138"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drawing>
          <wp:inline distT="0" distB="0" distL="0" distR="0" wp14:anchorId="7719490A" wp14:editId="201406B6">
            <wp:extent cx="6096000" cy="4572000"/>
            <wp:effectExtent l="0" t="0" r="0" b="0"/>
            <wp:docPr id="3" name="Рисунок 3" descr="http://dytsadok.org.ua/upload/users_files/1f0386c479aafae3919b2e7a5d48d1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ytsadok.org.ua/upload/users_files/1f0386c479aafae3919b2e7a5d48d11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38" w:rsidRPr="00DE7138" w:rsidRDefault="00DE7138" w:rsidP="00DE7138">
      <w:pPr>
        <w:shd w:val="clear" w:color="auto" w:fill="F5FBFD"/>
        <w:spacing w:before="225" w:after="225" w:line="285" w:lineRule="atLeast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DE7138"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lastRenderedPageBreak/>
        <w:drawing>
          <wp:inline distT="0" distB="0" distL="0" distR="0" wp14:anchorId="5BA8AE2A" wp14:editId="712E58D9">
            <wp:extent cx="5248275" cy="6315075"/>
            <wp:effectExtent l="0" t="0" r="9525" b="9525"/>
            <wp:docPr id="4" name="Рисунок 4" descr="http://dytsadok.org.ua/upload/users_files/5fef2e7cb4edb485835eebc71d640d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ytsadok.org.ua/upload/users_files/5fef2e7cb4edb485835eebc71d640d5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38" w:rsidRPr="00DE7138" w:rsidRDefault="00DE7138" w:rsidP="00DE7138">
      <w:pPr>
        <w:shd w:val="clear" w:color="auto" w:fill="F5FBFD"/>
        <w:spacing w:after="0" w:line="285" w:lineRule="atLeast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Основні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форми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роботи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вихователя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 xml:space="preserve"> з </w:t>
      </w: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фізичного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виховання</w:t>
      </w:r>
      <w:proofErr w:type="spellEnd"/>
    </w:p>
    <w:p w:rsidR="00DE7138" w:rsidRPr="00DE7138" w:rsidRDefault="00DE7138" w:rsidP="00DE7138">
      <w:pPr>
        <w:shd w:val="clear" w:color="auto" w:fill="F5FBFD"/>
        <w:spacing w:after="0" w:line="285" w:lineRule="atLeast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DE7138">
        <w:rPr>
          <w:rFonts w:ascii="Tahoma" w:eastAsia="Times New Roman" w:hAnsi="Tahoma" w:cs="Tahoma"/>
          <w:b/>
          <w:bCs/>
          <w:noProof/>
          <w:color w:val="595858"/>
          <w:sz w:val="30"/>
          <w:szCs w:val="30"/>
          <w:bdr w:val="none" w:sz="0" w:space="0" w:color="auto" w:frame="1"/>
          <w:lang w:eastAsia="ru-RU"/>
        </w:rPr>
        <w:lastRenderedPageBreak/>
        <w:drawing>
          <wp:inline distT="0" distB="0" distL="0" distR="0" wp14:anchorId="21EA2502" wp14:editId="2E9A8030">
            <wp:extent cx="6096000" cy="4953000"/>
            <wp:effectExtent l="0" t="0" r="0" b="0"/>
            <wp:docPr id="5" name="Рисунок 5" descr="http://dytsadok.org.ua/upload/users_files/aa9b52af3be5aca6720ecdb353102b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ytsadok.org.ua/upload/users_files/aa9b52af3be5aca6720ecdb353102b1c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38" w:rsidRPr="00DE7138" w:rsidRDefault="00DE7138" w:rsidP="00DE7138">
      <w:pPr>
        <w:shd w:val="clear" w:color="auto" w:fill="F5FBFD"/>
        <w:spacing w:before="225" w:after="225" w:line="285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Форми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фізичного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виховання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дітей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дошкільного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віку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досить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ізноманітні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Це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заняття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фізичними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вправами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рухливі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ігри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ранкова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гімнастика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спортивні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розваги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прогулянки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</w:t>
      </w: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Кр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ім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того, і на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музичних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заняттях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широко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застосовуються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фізичні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вправи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танці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елементи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танців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які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також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сприяють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вирішенню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завдань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фізичного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виховання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дитячому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садку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всіх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форм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фізичного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виховання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відведене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певне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місце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в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режимі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дня. Вони </w:t>
      </w: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пов'язан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між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собою,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доповнюють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один одного і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проводяться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в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обов'язковому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порядку.</w:t>
      </w:r>
    </w:p>
    <w:p w:rsidR="00DE7138" w:rsidRPr="00DE7138" w:rsidRDefault="00DE7138" w:rsidP="00DE7138">
      <w:pPr>
        <w:shd w:val="clear" w:color="auto" w:fill="F5FBFD"/>
        <w:spacing w:before="225" w:after="225" w:line="285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Режим дня для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дітей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передбачає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їх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ізноманітну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діяльність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протягом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усього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дня. </w:t>
      </w:r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При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цьому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вихователі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враховують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інтереси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потреби,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вік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стан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здоров′я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дитини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, пору року.</w:t>
      </w:r>
      <w:proofErr w:type="gramEnd"/>
    </w:p>
    <w:p w:rsidR="00DE7138" w:rsidRPr="00DE7138" w:rsidRDefault="00DE7138" w:rsidP="00DE7138">
      <w:pPr>
        <w:shd w:val="clear" w:color="auto" w:fill="F5FBFD"/>
        <w:spacing w:before="225" w:after="225" w:line="285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Особливу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увагу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в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режимі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дня ми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приділяємо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проведенню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гартування</w:t>
      </w:r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,щ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сприяє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зміцненню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здоров′я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DE7138" w:rsidRPr="00DE7138" w:rsidRDefault="00DE7138" w:rsidP="00DE7138">
      <w:pPr>
        <w:shd w:val="clear" w:color="auto" w:fill="F5FBFD"/>
        <w:spacing w:before="225" w:after="225" w:line="285" w:lineRule="atLeast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DE7138"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lastRenderedPageBreak/>
        <w:drawing>
          <wp:inline distT="0" distB="0" distL="0" distR="0" wp14:anchorId="10FBA154" wp14:editId="2068C56C">
            <wp:extent cx="5248275" cy="5495925"/>
            <wp:effectExtent l="0" t="0" r="9525" b="9525"/>
            <wp:docPr id="6" name="Рисунок 6" descr="http://dytsadok.org.ua/upload/users_files/c7aadaefd286def359ee04a20fa5b8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ytsadok.org.ua/upload/users_files/c7aadaefd286def359ee04a20fa5b8c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38" w:rsidRPr="00DE7138" w:rsidRDefault="00DE7138" w:rsidP="00DE7138">
      <w:pPr>
        <w:shd w:val="clear" w:color="auto" w:fill="F5FBFD"/>
        <w:spacing w:after="0" w:line="285" w:lineRule="atLeast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 xml:space="preserve">На </w:t>
      </w: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заняттях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діти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виконують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:</w:t>
      </w:r>
    </w:p>
    <w:p w:rsidR="00DE7138" w:rsidRPr="00DE7138" w:rsidRDefault="00DE7138" w:rsidP="00DE7138">
      <w:pPr>
        <w:numPr>
          <w:ilvl w:val="0"/>
          <w:numId w:val="1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DE7138"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drawing>
          <wp:anchor distT="0" distB="0" distL="0" distR="0" simplePos="0" relativeHeight="251661312" behindDoc="0" locked="0" layoutInCell="1" allowOverlap="0" wp14:anchorId="79C6FA4D" wp14:editId="617D4B5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85875" cy="1247775"/>
            <wp:effectExtent l="0" t="0" r="9525" b="9525"/>
            <wp:wrapSquare wrapText="bothSides"/>
            <wp:docPr id="7" name="Рисунок 4" descr="http://dytsadok.org.ua/upload/users_files/75220916a53220841c89181e2d77df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ytsadok.org.ua/upload/users_files/75220916a53220841c89181e2d77dfd0.gif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загально-розвивальні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вправи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(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бі</w:t>
      </w:r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</w:t>
      </w:r>
      <w:proofErr w:type="spellEnd"/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стрибки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 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інше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) з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поступовим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збільшенням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навантаження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;</w:t>
      </w:r>
    </w:p>
    <w:p w:rsidR="00DE7138" w:rsidRPr="00DE7138" w:rsidRDefault="00DE7138" w:rsidP="00DE7138">
      <w:pPr>
        <w:numPr>
          <w:ilvl w:val="0"/>
          <w:numId w:val="1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вправи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корегую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чого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спрямування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(для </w:t>
      </w: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проф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ілактики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порушення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постави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плоскостопості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);</w:t>
      </w:r>
    </w:p>
    <w:p w:rsidR="00DE7138" w:rsidRPr="00DE7138" w:rsidRDefault="00DE7138" w:rsidP="00DE7138">
      <w:pPr>
        <w:numPr>
          <w:ilvl w:val="0"/>
          <w:numId w:val="1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вправи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формування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певних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фізичних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якостей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навиків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для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впливу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на </w:t>
      </w: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ізні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м'язові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групи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поступовим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розподілом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навантажень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;</w:t>
      </w:r>
    </w:p>
    <w:p w:rsidR="00DE7138" w:rsidRPr="00DE7138" w:rsidRDefault="00DE7138" w:rsidP="00DE7138">
      <w:pPr>
        <w:numPr>
          <w:ilvl w:val="0"/>
          <w:numId w:val="1"/>
        </w:numPr>
        <w:shd w:val="clear" w:color="auto" w:fill="F5FBFD"/>
        <w:spacing w:before="120" w:after="120" w:line="240" w:lineRule="auto"/>
        <w:ind w:left="375" w:right="375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рухливі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ігри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DE7138" w:rsidRPr="00DE7138" w:rsidRDefault="00DE7138" w:rsidP="00DE7138">
      <w:pPr>
        <w:shd w:val="clear" w:color="auto" w:fill="F5FBFD"/>
        <w:spacing w:before="225" w:after="225" w:line="285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DE7138"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drawing>
          <wp:anchor distT="0" distB="0" distL="0" distR="0" simplePos="0" relativeHeight="251662336" behindDoc="0" locked="0" layoutInCell="1" allowOverlap="0" wp14:anchorId="2D123775" wp14:editId="2EE63BB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04975" cy="1905000"/>
            <wp:effectExtent l="0" t="0" r="0" b="0"/>
            <wp:wrapSquare wrapText="bothSides"/>
            <wp:docPr id="8" name="Рисунок 5" descr="http://dytsadok.org.ua/upload/users_files/139d472ea6cf99584fcc6fc443e7c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ytsadok.org.ua/upload/users_files/139d472ea6cf99584fcc6fc443e7c181.gif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В теплу пору року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заняття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фізкультури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проводяться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на </w:t>
      </w: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св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іжому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повітрі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— на спортивному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майданчику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а в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холодну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пору року — в спортивному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залі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DE7138" w:rsidRPr="00DE7138" w:rsidRDefault="00DE7138" w:rsidP="00DE7138">
      <w:pPr>
        <w:shd w:val="clear" w:color="auto" w:fill="F5FBFD"/>
        <w:spacing w:before="225" w:after="225" w:line="285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Велике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значення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має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рухова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активність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в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ранковий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час. Для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її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забезпечення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в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нашому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садочку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щоденно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проводиться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ранкова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гімнастика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За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допомогою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загально-розвиваючих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вправ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дітки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активізуються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налаштовуються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подальшу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роботу.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Дуже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важливо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щоб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виконання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вправ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ранкової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гімнастики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увійшло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в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звичку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тому ми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радимо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батькам, на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власному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прикладі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показувати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дітям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необхідність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її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виконання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DE7138" w:rsidRPr="00DE7138" w:rsidRDefault="00DE7138" w:rsidP="00DE7138">
      <w:pPr>
        <w:shd w:val="clear" w:color="auto" w:fill="F5FBFD"/>
        <w:spacing w:before="225" w:after="225" w:line="285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дошкільному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віці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дуже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важливо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розвинути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дітей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інтерес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до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фізичної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lastRenderedPageBreak/>
        <w:t>культури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спорту,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адже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це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одна з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передумов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міцного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здоров'я</w:t>
      </w:r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.Ф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ізкультурні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заняття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є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пріоритетними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процесі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систематичного,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послідовного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формування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закріплення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вдосконалення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основних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рухових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умінь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навичок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дітей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розвитку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їхніх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фізичних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якостей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Проводяться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вони 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всіх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вікових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групах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переважно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першу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половину дня. На кожному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віковому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етапі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фізкультурні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заняття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мають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ізну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спрямованість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Маленьким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дітям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вони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приносять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задоволення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вчать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їх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орієнтуватися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в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просторі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правильно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працювати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обладнанням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середньому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віці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–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розвивають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фізичні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якості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перш за все,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витривалість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 силу. У старших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групах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заняття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розвивають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рухові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здібності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самостійність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Для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цього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ми проводимо </w:t>
      </w: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ізноманітні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варіанти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занять з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використанням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загальнорозвиваючих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вправ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різного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спортивного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інвентарю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рухливих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ігор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різної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інтенсивності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змагань-естафет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</w:t>
      </w: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Кр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ім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того, 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кожній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групі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створюється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розвивальне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середовище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самостійних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спільних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ігор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дітей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насичений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різноманітними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атрибутами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фізкультурний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куточок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DE7138" w:rsidRPr="00DE7138" w:rsidRDefault="00DE7138" w:rsidP="00DE7138">
      <w:pPr>
        <w:shd w:val="clear" w:color="auto" w:fill="F5FBFD"/>
        <w:spacing w:after="0" w:line="285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Заняття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фізичними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вправами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.</w:t>
      </w:r>
    </w:p>
    <w:p w:rsidR="00DE7138" w:rsidRPr="00DE7138" w:rsidRDefault="00DE7138" w:rsidP="00DE7138">
      <w:pPr>
        <w:shd w:val="clear" w:color="auto" w:fill="F5FBFD"/>
        <w:spacing w:before="225" w:after="225" w:line="285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Навчання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рухів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спеціально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організованих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заняттях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-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основна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форма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роботи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фізичного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виховання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дітьми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дошкільного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віку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Саме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спец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іальних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заняттях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вчасно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оволодівають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необхідним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об'ємом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знань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рухових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умінь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які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не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можуть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бути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засвоєні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в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процесі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ігор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повсякденного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спілкування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дорослими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самостійних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спостережень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ін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Заняття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фізичними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вправами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є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обов'язковими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всіх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практично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здорових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дітей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DE7138" w:rsidRPr="00DE7138" w:rsidRDefault="00DE7138" w:rsidP="00DE7138">
      <w:pPr>
        <w:shd w:val="clear" w:color="auto" w:fill="F5FBFD"/>
        <w:spacing w:after="0" w:line="285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Рухливі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ігри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.</w:t>
      </w:r>
    </w:p>
    <w:p w:rsidR="00DE7138" w:rsidRPr="00DE7138" w:rsidRDefault="00DE7138" w:rsidP="00DE7138">
      <w:pPr>
        <w:shd w:val="clear" w:color="auto" w:fill="F5FBFD"/>
        <w:spacing w:before="225" w:after="225" w:line="285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Гра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є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найважливішою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самостійною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діяльністю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дитини-дошкільника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займає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велике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місце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в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його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житті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Гра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всіх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її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ізноманітних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формах -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це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одне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головних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засобів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фізичного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психічного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розвитку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дитини-дошкільника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DE7138" w:rsidRPr="00DE7138" w:rsidRDefault="00DE7138" w:rsidP="00DE7138">
      <w:pPr>
        <w:shd w:val="clear" w:color="auto" w:fill="F5FBFD"/>
        <w:spacing w:before="225" w:after="225" w:line="285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виховній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роботі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дитячого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садка велика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увага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приділяється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рухливим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</w:t>
      </w:r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грам</w:t>
      </w:r>
      <w:proofErr w:type="spellEnd"/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творчого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характеру,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однією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 форм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яких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є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ігри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різноманітними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іграшками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визначається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характером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іграшки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: з обручами треба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бігати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стрибати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візки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возити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м'яч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кидати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Ці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ігри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мало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регламентовані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прості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своєю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структурою,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допускають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будь-яку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кількість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учасників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 </w:t>
      </w: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ідносно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велику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самостійність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дітей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Наявність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широких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можливостей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діяти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згідно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своїми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силами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робить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такі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ігри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найбільш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доступними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привабливими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дітей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Часто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самі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намічають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змі</w:t>
      </w:r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ст</w:t>
      </w:r>
      <w:proofErr w:type="spellEnd"/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гри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: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перестрибувати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через скакалку до тих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пір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поки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не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зачепиш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ногами,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кидати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ловити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м'яч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поки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не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упустити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його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іт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 д.</w:t>
      </w:r>
    </w:p>
    <w:p w:rsidR="00DE7138" w:rsidRPr="00DE7138" w:rsidRDefault="00DE7138" w:rsidP="00DE7138">
      <w:pPr>
        <w:shd w:val="clear" w:color="auto" w:fill="F5FBFD"/>
        <w:spacing w:before="225" w:after="225" w:line="285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Ц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ікавою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досить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ефективною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дошкільнят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формою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рухливих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ігор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є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ігри-завдання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зміст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яких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складають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доступні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дітям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(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добігти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перший до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умовної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риси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докотити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обруч до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кінця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доріжки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не впало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його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, і т. п.).</w:t>
      </w:r>
    </w:p>
    <w:p w:rsidR="00DE7138" w:rsidRPr="00DE7138" w:rsidRDefault="00DE7138" w:rsidP="00DE7138">
      <w:pPr>
        <w:shd w:val="clear" w:color="auto" w:fill="F5FBFD"/>
        <w:spacing w:before="225" w:after="225" w:line="285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Не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маючи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достатнього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запасу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рухових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уявлень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своїх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самостійних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іграх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не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відразу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виявляють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активність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ініціативу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</w:t>
      </w:r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результаті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цього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основний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задум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гри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часто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буває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обмеженим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руху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одноманітними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В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іграх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ж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із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завданням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завдяки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контрастності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змісту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ітей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набувають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цілеспрямований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осмислений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характер.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Багаторазове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повторення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рухів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таких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іграх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сприяє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вдосконаленню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рухових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умінь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розвитку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відповідних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якостей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Умовно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їх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можна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назвати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іграми-вправами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DE7138" w:rsidRPr="00DE7138" w:rsidRDefault="00DE7138" w:rsidP="00DE7138">
      <w:pPr>
        <w:shd w:val="clear" w:color="auto" w:fill="F5FBFD"/>
        <w:spacing w:before="225" w:after="225" w:line="285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Б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ільш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складною формою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рухливих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ігор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широко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застосовується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вирішення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завдань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фізичного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виховання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дошкільників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є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сюжетні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ігри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 правилами. Вони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вимагають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ітей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вміння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діяти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в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колективі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узгоджувати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свої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рухи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рухами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інших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дітей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виконувати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встановлені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правила.</w:t>
      </w:r>
    </w:p>
    <w:p w:rsidR="00DE7138" w:rsidRPr="00DE7138" w:rsidRDefault="00DE7138" w:rsidP="00DE7138">
      <w:pPr>
        <w:shd w:val="clear" w:color="auto" w:fill="F5FBFD"/>
        <w:spacing w:before="225" w:after="225" w:line="285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Ефективність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рухливих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ігор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вирішення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завдань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фізичного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виховання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багато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в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чому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залежить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умов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їх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проведення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-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емоційної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насиченості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ізноманітності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рухового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змісту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наявності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просторого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приміщення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майданчики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достатньої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кількості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необхідних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кожного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віку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предметів-іграшок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DE7138" w:rsidRPr="00DE7138" w:rsidRDefault="00DE7138" w:rsidP="00DE7138">
      <w:pPr>
        <w:shd w:val="clear" w:color="auto" w:fill="F5FBFD"/>
        <w:spacing w:before="225" w:after="225" w:line="285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Ігри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організовує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вихователь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час занять, 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також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під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час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ранкової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вечірньої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прогулянок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не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менше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одного-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двох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разів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тиждень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DE7138" w:rsidRPr="00DE7138" w:rsidRDefault="00DE7138" w:rsidP="00DE7138">
      <w:pPr>
        <w:shd w:val="clear" w:color="auto" w:fill="F5FBFD"/>
        <w:spacing w:after="0" w:line="285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Ранкова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гімнастика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.</w:t>
      </w:r>
    </w:p>
    <w:p w:rsidR="00DE7138" w:rsidRPr="00DE7138" w:rsidRDefault="00DE7138" w:rsidP="00DE7138">
      <w:pPr>
        <w:shd w:val="clear" w:color="auto" w:fill="F5FBFD"/>
        <w:spacing w:before="225" w:after="225" w:line="285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lastRenderedPageBreak/>
        <w:t>Ранкова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гімнастика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передбачена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в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дитячому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саду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починаючи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першої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молодшої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групи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(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третій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ік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життя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). Вона включена в режим дня як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обов'язкове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гі</w:t>
      </w:r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ієнічне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захід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 проводиться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вихователем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щоденно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перед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сніданком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DE7138" w:rsidRPr="00DE7138" w:rsidRDefault="00DE7138" w:rsidP="00DE7138">
      <w:pPr>
        <w:shd w:val="clear" w:color="auto" w:fill="F5FBFD"/>
        <w:spacing w:before="225" w:after="225" w:line="285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Систематичне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кваліфіковане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проведення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ранкової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гімнастики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відіграє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істотну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роль 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системі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фізичного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виховання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дітей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дошкільного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віку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так як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робить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на них не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тільки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оздоровчий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вплив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але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частково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виховний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освітній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вперше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дізнаються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про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значення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ранкової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гімнастики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для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здоров'я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привчаються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змалку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до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регулярних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занять.</w:t>
      </w:r>
    </w:p>
    <w:p w:rsidR="00DE7138" w:rsidRPr="00DE7138" w:rsidRDefault="00DE7138" w:rsidP="00DE7138">
      <w:pPr>
        <w:shd w:val="clear" w:color="auto" w:fill="F5FBFD"/>
        <w:spacing w:before="225" w:after="225" w:line="285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Якщо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першої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молодшої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групи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передбачається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комплекс з 3-4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вправ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ігрового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наслідувального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характеру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тривалістю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до 5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хв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., То для </w:t>
      </w: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ідготовчої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до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школи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групи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він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вже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збільшується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до 6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вправ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тривалістю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до 12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хв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</w:t>
      </w: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Кр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ім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вправ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різних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груп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м'язів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широко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застосовуються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ходьба і легкий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біг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на початку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заняття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різноманітні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підскоки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- в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кінці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Використовуються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також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вправи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 предметами: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палицями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обручами,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м'ячами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 т. д.</w:t>
      </w:r>
    </w:p>
    <w:p w:rsidR="00DE7138" w:rsidRPr="00DE7138" w:rsidRDefault="00DE7138" w:rsidP="00DE7138">
      <w:pPr>
        <w:shd w:val="clear" w:color="auto" w:fill="F5FBFD"/>
        <w:spacing w:after="0" w:line="285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Спортивні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розваги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.</w:t>
      </w:r>
    </w:p>
    <w:p w:rsidR="00DE7138" w:rsidRPr="00DE7138" w:rsidRDefault="00DE7138" w:rsidP="00DE7138">
      <w:pPr>
        <w:shd w:val="clear" w:color="auto" w:fill="F5FBFD"/>
        <w:spacing w:before="225" w:after="225" w:line="285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Порівняно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недавно в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практиці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фізичного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виховання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дітей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дошкільного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віку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почали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застосовувати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катання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на санках,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трьо</w:t>
      </w:r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-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і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двоколісному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велосипедах,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елементи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бадмінтону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та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ін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Ці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вправи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різних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видів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спорту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умовно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названі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спортивними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розвагами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зв'язку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своєрідністю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їх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застосування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в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заняттях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дітьми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дошкільного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віку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: без установки на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спортивний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результат. Головне в них -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розвага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задоволення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відносна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свобода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відсутність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суворої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регламентації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наявність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яскравих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ігрових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моменті</w:t>
      </w:r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</w:t>
      </w:r>
      <w:proofErr w:type="spellEnd"/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DE7138" w:rsidRPr="00DE7138" w:rsidRDefault="00DE7138" w:rsidP="00DE7138">
      <w:pPr>
        <w:shd w:val="clear" w:color="auto" w:fill="F5FBFD"/>
        <w:spacing w:before="225" w:after="225" w:line="285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Незважаючи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це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спортивні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розваги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можуть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вважатися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хоча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 вельми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елементарним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але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дієвим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видом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самої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початкової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спортивної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ідготовки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дітей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 бути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рекомендовані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починаючи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вже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другої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молодшої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групи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(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четвертий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рік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життя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). Не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можна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забувати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що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спортивні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розваги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являють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собою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нові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дітей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види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рухової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діяльності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 тому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їм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необхідно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посл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ідовно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навчати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DE7138" w:rsidRPr="00DE7138" w:rsidRDefault="00DE7138" w:rsidP="00DE7138">
      <w:pPr>
        <w:shd w:val="clear" w:color="auto" w:fill="F5FBFD"/>
        <w:spacing w:after="0" w:line="285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Прогулянки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.</w:t>
      </w:r>
    </w:p>
    <w:p w:rsidR="00DE7138" w:rsidRPr="00DE7138" w:rsidRDefault="00DE7138" w:rsidP="00DE7138">
      <w:pPr>
        <w:shd w:val="clear" w:color="auto" w:fill="F5FBFD"/>
        <w:spacing w:before="225" w:after="225" w:line="285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Прогулянки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займають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дуже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велике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місце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в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режимі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дня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дошкільнят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Як правило,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щодня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їм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відводять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1,5 - 2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години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першій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 </w:t>
      </w:r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другій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половині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дня.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Основне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призначення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прогулянок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-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тривале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перебування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відкритому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пові</w:t>
      </w:r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тр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заповнене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рухливими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іграми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фізичними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вправами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Змі</w:t>
      </w:r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ст</w:t>
      </w:r>
      <w:proofErr w:type="spellEnd"/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прогулянок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тісно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пов'язане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основними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завданнями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фізичного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виховання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дошкільнят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Головна з них -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застосування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дітьми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рухових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умінь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у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природних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умовах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що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</w:t>
      </w:r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др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ізняються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навчальних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Організовують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прогулянки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так,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щоб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були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весь час </w:t>
      </w:r>
      <w:proofErr w:type="gram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</w:t>
      </w:r>
      <w:proofErr w:type="gram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русі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але не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занадто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перегрівалися</w:t>
      </w:r>
      <w:proofErr w:type="spellEnd"/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DE7138" w:rsidRPr="00DE7138" w:rsidRDefault="00DE7138" w:rsidP="00DE7138">
      <w:pPr>
        <w:shd w:val="clear" w:color="auto" w:fill="F5FBFD"/>
        <w:spacing w:after="0" w:line="285" w:lineRule="atLeast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33"/>
          <w:szCs w:val="33"/>
          <w:bdr w:val="none" w:sz="0" w:space="0" w:color="auto" w:frame="1"/>
          <w:lang w:eastAsia="ru-RU"/>
        </w:rPr>
        <w:t>Фактори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33"/>
          <w:szCs w:val="33"/>
          <w:bdr w:val="none" w:sz="0" w:space="0" w:color="auto" w:frame="1"/>
          <w:lang w:eastAsia="ru-RU"/>
        </w:rPr>
        <w:t xml:space="preserve">, </w:t>
      </w: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33"/>
          <w:szCs w:val="33"/>
          <w:bdr w:val="none" w:sz="0" w:space="0" w:color="auto" w:frame="1"/>
          <w:lang w:eastAsia="ru-RU"/>
        </w:rPr>
        <w:t>які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33"/>
          <w:szCs w:val="33"/>
          <w:bdr w:val="none" w:sz="0" w:space="0" w:color="auto" w:frame="1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33"/>
          <w:szCs w:val="33"/>
          <w:bdr w:val="none" w:sz="0" w:space="0" w:color="auto" w:frame="1"/>
          <w:lang w:eastAsia="ru-RU"/>
        </w:rPr>
        <w:t>впливають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33"/>
          <w:szCs w:val="33"/>
          <w:bdr w:val="none" w:sz="0" w:space="0" w:color="auto" w:frame="1"/>
          <w:lang w:eastAsia="ru-RU"/>
        </w:rPr>
        <w:t xml:space="preserve"> на </w:t>
      </w: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33"/>
          <w:szCs w:val="33"/>
          <w:bdr w:val="none" w:sz="0" w:space="0" w:color="auto" w:frame="1"/>
          <w:lang w:eastAsia="ru-RU"/>
        </w:rPr>
        <w:t>фізичний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33"/>
          <w:szCs w:val="33"/>
          <w:bdr w:val="none" w:sz="0" w:space="0" w:color="auto" w:frame="1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33"/>
          <w:szCs w:val="33"/>
          <w:bdr w:val="none" w:sz="0" w:space="0" w:color="auto" w:frame="1"/>
          <w:lang w:eastAsia="ru-RU"/>
        </w:rPr>
        <w:t>розвиток</w:t>
      </w:r>
      <w:proofErr w:type="spellEnd"/>
    </w:p>
    <w:p w:rsidR="00DE7138" w:rsidRPr="00DE7138" w:rsidRDefault="00DE7138" w:rsidP="00DE7138">
      <w:pPr>
        <w:shd w:val="clear" w:color="auto" w:fill="F5FBFD"/>
        <w:spacing w:before="225" w:after="225" w:line="285" w:lineRule="atLeast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DE7138"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lastRenderedPageBreak/>
        <w:drawing>
          <wp:inline distT="0" distB="0" distL="0" distR="0" wp14:anchorId="3F0F5D9F" wp14:editId="4B876631">
            <wp:extent cx="3876675" cy="3876675"/>
            <wp:effectExtent l="0" t="0" r="9525" b="9525"/>
            <wp:docPr id="9" name="Рисунок 9" descr="http://dytsadok.org.ua/upload/users_files/65c93db0f8660ce8812a01c33a0cc6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ytsadok.org.ua/upload/users_files/65c93db0f8660ce8812a01c33a0cc6bc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38" w:rsidRPr="00DE7138" w:rsidRDefault="00DE7138" w:rsidP="00DE7138">
      <w:pPr>
        <w:shd w:val="clear" w:color="auto" w:fill="F5FBFD"/>
        <w:spacing w:after="0" w:line="300" w:lineRule="atLeast"/>
        <w:outlineLvl w:val="0"/>
        <w:rPr>
          <w:rFonts w:ascii="Tahoma" w:eastAsia="Times New Roman" w:hAnsi="Tahoma" w:cs="Tahoma"/>
          <w:color w:val="FF561B"/>
          <w:kern w:val="36"/>
          <w:sz w:val="26"/>
          <w:szCs w:val="26"/>
          <w:lang w:eastAsia="ru-RU"/>
        </w:rPr>
      </w:pP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kern w:val="36"/>
          <w:sz w:val="18"/>
          <w:szCs w:val="18"/>
          <w:bdr w:val="none" w:sz="0" w:space="0" w:color="auto" w:frame="1"/>
          <w:lang w:eastAsia="ru-RU"/>
        </w:rPr>
        <w:t>Поради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kern w:val="36"/>
          <w:sz w:val="18"/>
          <w:szCs w:val="18"/>
          <w:bdr w:val="none" w:sz="0" w:space="0" w:color="auto" w:frame="1"/>
          <w:lang w:eastAsia="ru-RU"/>
        </w:rPr>
        <w:t xml:space="preserve"> батькам з </w:t>
      </w: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kern w:val="36"/>
          <w:sz w:val="18"/>
          <w:szCs w:val="18"/>
          <w:bdr w:val="none" w:sz="0" w:space="0" w:color="auto" w:frame="1"/>
          <w:lang w:eastAsia="ru-RU"/>
        </w:rPr>
        <w:t>фізичного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kern w:val="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kern w:val="36"/>
          <w:sz w:val="18"/>
          <w:szCs w:val="18"/>
          <w:bdr w:val="none" w:sz="0" w:space="0" w:color="auto" w:frame="1"/>
          <w:lang w:eastAsia="ru-RU"/>
        </w:rPr>
        <w:t>виховання</w:t>
      </w:r>
      <w:proofErr w:type="spellEnd"/>
    </w:p>
    <w:p w:rsidR="00DE7138" w:rsidRPr="00DE7138" w:rsidRDefault="00DE7138" w:rsidP="00DE7138">
      <w:pPr>
        <w:shd w:val="clear" w:color="auto" w:fill="F5FBFD"/>
        <w:spacing w:before="225" w:after="225" w:line="285" w:lineRule="atLeast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DE7138"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lastRenderedPageBreak/>
        <w:drawing>
          <wp:inline distT="0" distB="0" distL="0" distR="0" wp14:anchorId="4B204034" wp14:editId="2F4BDA9E">
            <wp:extent cx="5715000" cy="7467600"/>
            <wp:effectExtent l="0" t="0" r="0" b="0"/>
            <wp:docPr id="10" name="Рисунок 10" descr="http://dytsadok.org.ua/upload/users_files/bbd430c36d4e6389cca8f1d7d9f72d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ytsadok.org.ua/upload/users_files/bbd430c36d4e6389cca8f1d7d9f72d2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38" w:rsidRPr="00DE7138" w:rsidRDefault="00DE7138" w:rsidP="00DE7138">
      <w:pPr>
        <w:shd w:val="clear" w:color="auto" w:fill="F5FBFD"/>
        <w:spacing w:before="225" w:after="225" w:line="285" w:lineRule="atLeast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DE7138"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lastRenderedPageBreak/>
        <w:drawing>
          <wp:inline distT="0" distB="0" distL="0" distR="0" wp14:anchorId="27AC5B76" wp14:editId="1A3D7FE2">
            <wp:extent cx="5715000" cy="7620000"/>
            <wp:effectExtent l="0" t="0" r="0" b="0"/>
            <wp:docPr id="11" name="Рисунок 11" descr="http://dytsadok.org.ua/upload/users_files/8c8a46d944d4b94b325034c3e776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ytsadok.org.ua/upload/users_files/8c8a46d944d4b94b325034c3e776351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38" w:rsidRPr="00DE7138" w:rsidRDefault="00DE7138" w:rsidP="00DE7138">
      <w:pPr>
        <w:shd w:val="clear" w:color="auto" w:fill="F5FBFD"/>
        <w:spacing w:after="0" w:line="285" w:lineRule="atLeast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Міцного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здоров</w:t>
      </w:r>
      <w:proofErr w:type="gram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`я</w:t>
      </w:r>
      <w:proofErr w:type="spellEnd"/>
      <w:proofErr w:type="gram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 xml:space="preserve"> Вам та Вашим </w:t>
      </w: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дітям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бажає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 xml:space="preserve"> наш дитячий </w:t>
      </w:r>
      <w:proofErr w:type="spell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садочок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!</w:t>
      </w:r>
    </w:p>
    <w:p w:rsidR="00DE7138" w:rsidRPr="00DE7138" w:rsidRDefault="00DE7138" w:rsidP="00DE7138">
      <w:pPr>
        <w:shd w:val="clear" w:color="auto" w:fill="F5FBFD"/>
        <w:spacing w:after="0" w:line="285" w:lineRule="atLeast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 xml:space="preserve">Будьте </w:t>
      </w:r>
      <w:proofErr w:type="spellStart"/>
      <w:proofErr w:type="gramStart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здоров</w:t>
      </w:r>
      <w:proofErr w:type="gram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і</w:t>
      </w:r>
      <w:proofErr w:type="spellEnd"/>
      <w:r w:rsidRPr="00DE7138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bdr w:val="none" w:sz="0" w:space="0" w:color="auto" w:frame="1"/>
          <w:lang w:eastAsia="ru-RU"/>
        </w:rPr>
        <w:t>!</w:t>
      </w:r>
    </w:p>
    <w:p w:rsidR="00DE7138" w:rsidRPr="00DE7138" w:rsidRDefault="00DE7138" w:rsidP="00DE7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DE7138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9F6A7C" w:rsidRDefault="009F6A7C">
      <w:bookmarkStart w:id="0" w:name="_GoBack"/>
      <w:bookmarkEnd w:id="0"/>
    </w:p>
    <w:sectPr w:rsidR="009F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2D0B"/>
    <w:multiLevelType w:val="multilevel"/>
    <w:tmpl w:val="5886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7A"/>
    <w:rsid w:val="009F6A7C"/>
    <w:rsid w:val="00BA207A"/>
    <w:rsid w:val="00D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1402</Words>
  <Characters>7996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2021-12-21T23:42:00Z</dcterms:created>
  <dcterms:modified xsi:type="dcterms:W3CDTF">2021-12-21T23:42:00Z</dcterms:modified>
</cp:coreProperties>
</file>