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3366"/>
  <w:body>
    <w:p w:rsidR="00353AA4" w:rsidRDefault="00353AA4"/>
    <w:p w:rsidR="00353AA4" w:rsidRDefault="00353AA4"/>
    <w:p w:rsidR="00250B27" w:rsidRDefault="00506DE5">
      <w:r>
        <w:rPr>
          <w:noProof/>
          <w:lang w:eastAsia="uk-UA"/>
        </w:rPr>
        <w:drawing>
          <wp:inline distT="0" distB="0" distL="0" distR="0" wp14:anchorId="746463A8" wp14:editId="4A502090">
            <wp:extent cx="5904854" cy="3934846"/>
            <wp:effectExtent l="0" t="0" r="1270" b="8890"/>
            <wp:docPr id="1" name="Рисунок 1" descr="40 ігор у темряві. Для відновлення відчуття безпеки, близькості та  запобігання травматизації |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ігор у темряві. Для відновлення відчуття безпеки, близькості та  запобігання травматизації | UNIC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39" cy="39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E5" w:rsidRDefault="00506DE5"/>
    <w:p w:rsidR="00506DE5" w:rsidRDefault="00506DE5" w:rsidP="00AD3C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06DE5" w:rsidRDefault="00506DE5" w:rsidP="00AD3CB9">
      <w:pPr>
        <w:shd w:val="clear" w:color="auto" w:fill="FFFFFF" w:themeFill="background1"/>
        <w:jc w:val="center"/>
        <w:rPr>
          <w:rFonts w:ascii="Courier New" w:hAnsi="Courier New" w:cs="Courier New"/>
          <w:b/>
          <w:sz w:val="44"/>
          <w:szCs w:val="44"/>
        </w:rPr>
      </w:pPr>
      <w:r w:rsidRPr="00506DE5">
        <w:rPr>
          <w:rFonts w:ascii="Courier New" w:hAnsi="Courier New" w:cs="Courier New"/>
          <w:b/>
          <w:sz w:val="44"/>
          <w:szCs w:val="44"/>
        </w:rPr>
        <w:t>Для відновлення відчуття безпеки, близькості та запобігання травматизації</w:t>
      </w:r>
    </w:p>
    <w:p w:rsidR="00415FEE" w:rsidRPr="00506DE5" w:rsidRDefault="00415FEE" w:rsidP="00C121EF">
      <w:pPr>
        <w:shd w:val="clear" w:color="auto" w:fill="FFFFFF" w:themeFill="background1"/>
        <w:jc w:val="center"/>
        <w:rPr>
          <w:rFonts w:ascii="Courier New" w:hAnsi="Courier New" w:cs="Courier New"/>
          <w:b/>
          <w:sz w:val="44"/>
          <w:szCs w:val="44"/>
        </w:rPr>
      </w:pPr>
    </w:p>
    <w:p w:rsidR="00506DE5" w:rsidRPr="00506DE5" w:rsidRDefault="00506DE5" w:rsidP="00506DE5">
      <w:pPr>
        <w:jc w:val="center"/>
        <w:rPr>
          <w:rFonts w:ascii="Courier New" w:hAnsi="Courier New" w:cs="Courier New"/>
          <w:b/>
          <w:sz w:val="44"/>
          <w:szCs w:val="44"/>
        </w:rPr>
      </w:pPr>
    </w:p>
    <w:p w:rsidR="00506DE5" w:rsidRDefault="00506DE5" w:rsidP="00415FEE">
      <w:pPr>
        <w:jc w:val="center"/>
        <w:rPr>
          <w:rFonts w:ascii="Courier New" w:hAnsi="Courier New" w:cs="Courier New"/>
          <w:sz w:val="36"/>
          <w:szCs w:val="36"/>
        </w:rPr>
      </w:pPr>
      <w:r w:rsidRPr="00506DE5">
        <w:rPr>
          <w:rFonts w:ascii="Courier New" w:hAnsi="Courier New" w:cs="Courier New"/>
          <w:sz w:val="36"/>
          <w:szCs w:val="36"/>
        </w:rPr>
        <w:t xml:space="preserve">Страх темряви – це, з одного боку, віковий страх у дітей. З іншого – один із наслідків хронічного стресу та травматизації.  Для того, щоб підтримати дитину, щоб не допустити загострення її стану – ми можемо запропонувати ігри. Гра – найпростіший спосіб трансформувати напругу.   </w:t>
      </w:r>
    </w:p>
    <w:p w:rsidR="00793586" w:rsidRPr="00793586" w:rsidRDefault="00793586" w:rsidP="00506DE5">
      <w:pPr>
        <w:jc w:val="center"/>
        <w:rPr>
          <w:rFonts w:ascii="Courier New" w:hAnsi="Courier New" w:cs="Courier New"/>
          <w:sz w:val="32"/>
          <w:szCs w:val="32"/>
        </w:rPr>
      </w:pPr>
    </w:p>
    <w:p w:rsidR="00415FEE" w:rsidRPr="00C16518" w:rsidRDefault="00793586" w:rsidP="00C121EF">
      <w:pPr>
        <w:shd w:val="clear" w:color="auto" w:fill="FFFFFF" w:themeFill="background1"/>
        <w:jc w:val="center"/>
        <w:rPr>
          <w:rFonts w:ascii="Courier New" w:hAnsi="Courier New" w:cs="Courier New"/>
          <w:b/>
          <w:sz w:val="36"/>
          <w:szCs w:val="36"/>
        </w:rPr>
      </w:pPr>
      <w:proofErr w:type="spellStart"/>
      <w:r w:rsidRPr="00C16518">
        <w:rPr>
          <w:rFonts w:ascii="Courier New" w:hAnsi="Courier New" w:cs="Courier New"/>
          <w:b/>
          <w:sz w:val="36"/>
          <w:szCs w:val="36"/>
        </w:rPr>
        <w:t>Ауд</w:t>
      </w:r>
      <w:r w:rsidRPr="00C16518">
        <w:rPr>
          <w:rFonts w:ascii="Courier New" w:hAnsi="Courier New" w:cs="Courier New"/>
          <w:b/>
          <w:sz w:val="36"/>
          <w:szCs w:val="36"/>
        </w:rPr>
        <w:t>іальні</w:t>
      </w:r>
      <w:proofErr w:type="spellEnd"/>
      <w:r w:rsidRPr="00C16518">
        <w:rPr>
          <w:rFonts w:ascii="Courier New" w:hAnsi="Courier New" w:cs="Courier New"/>
          <w:b/>
          <w:sz w:val="36"/>
          <w:szCs w:val="36"/>
        </w:rPr>
        <w:t xml:space="preserve"> ігри та ігри зі словами:</w:t>
      </w:r>
    </w:p>
    <w:p w:rsidR="00C16518" w:rsidRPr="00C121EF" w:rsidRDefault="00C121EF" w:rsidP="00793586">
      <w:pPr>
        <w:rPr>
          <w:rFonts w:ascii="Courier New" w:hAnsi="Courier New" w:cs="Courier New"/>
        </w:rPr>
      </w:pPr>
      <w:r w:rsidRPr="00C121EF">
        <w:rPr>
          <w:rFonts w:ascii="Courier New" w:hAnsi="Courier New" w:cs="Courier New"/>
        </w:rPr>
        <w:drawing>
          <wp:inline distT="0" distB="0" distL="0" distR="0">
            <wp:extent cx="6119308" cy="1402597"/>
            <wp:effectExtent l="0" t="0" r="0" b="0"/>
            <wp:docPr id="12" name="Рисунок 12" descr="Cartoon Kids Transparent Background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rtoon Kids Transparent Background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08" cy="14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«Тарабарська мова». Говорити один з одним «тарабарською мовою», тобто вигаданою, намагаючись за інтонацією вгадати, про що говорить кожен;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Разом промовляти скоромовки;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</w:t>
      </w:r>
      <w:proofErr w:type="spellStart"/>
      <w:r w:rsidRPr="00C16518">
        <w:rPr>
          <w:rFonts w:ascii="Courier New" w:hAnsi="Courier New" w:cs="Courier New"/>
          <w:sz w:val="24"/>
        </w:rPr>
        <w:t>Alias</w:t>
      </w:r>
      <w:proofErr w:type="spellEnd"/>
      <w:r w:rsidRPr="00C16518">
        <w:rPr>
          <w:rFonts w:ascii="Courier New" w:hAnsi="Courier New" w:cs="Courier New"/>
          <w:sz w:val="24"/>
        </w:rPr>
        <w:t>». Вгадувати слово за описом. Однак важливо не називати саме слово;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Розп</w:t>
      </w:r>
      <w:r w:rsidRPr="00C16518">
        <w:rPr>
          <w:rFonts w:ascii="Courier New" w:hAnsi="Courier New" w:cs="Courier New"/>
          <w:sz w:val="24"/>
        </w:rPr>
        <w:t>овідати історії на задану тему/р</w:t>
      </w:r>
      <w:r w:rsidRPr="00C16518">
        <w:rPr>
          <w:rFonts w:ascii="Courier New" w:hAnsi="Courier New" w:cs="Courier New"/>
          <w:sz w:val="24"/>
        </w:rPr>
        <w:t>озповідати щось, аби вкластися в одну хвилину;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Гра в слова. Наступний гравець називає слово на останню букву слова попереднього гравця;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«Спотворений телефон». Пошепки передавати слово один одному. Наприкінці дізнаємося, що почув останній гравець;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«Казка». Скласти казку, коли кожен говорить по реченню;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</w:t>
      </w:r>
      <w:proofErr w:type="spellStart"/>
      <w:r w:rsidRPr="00C16518">
        <w:rPr>
          <w:rFonts w:ascii="Courier New" w:hAnsi="Courier New" w:cs="Courier New"/>
          <w:sz w:val="24"/>
        </w:rPr>
        <w:t>Навспак</w:t>
      </w:r>
      <w:proofErr w:type="spellEnd"/>
      <w:r w:rsidRPr="00C16518">
        <w:rPr>
          <w:rFonts w:ascii="Courier New" w:hAnsi="Courier New" w:cs="Courier New"/>
          <w:sz w:val="24"/>
        </w:rPr>
        <w:t>». Говорити слова навпаки, не записуючи їх. Наприклад, «чайник» — «</w:t>
      </w:r>
      <w:proofErr w:type="spellStart"/>
      <w:r w:rsidRPr="00C16518">
        <w:rPr>
          <w:rFonts w:ascii="Courier New" w:hAnsi="Courier New" w:cs="Courier New"/>
          <w:sz w:val="24"/>
        </w:rPr>
        <w:t>кинйач</w:t>
      </w:r>
      <w:proofErr w:type="spellEnd"/>
      <w:r w:rsidRPr="00C16518">
        <w:rPr>
          <w:rFonts w:ascii="Courier New" w:hAnsi="Courier New" w:cs="Courier New"/>
          <w:sz w:val="24"/>
        </w:rPr>
        <w:t>», «стіна» — «</w:t>
      </w:r>
      <w:proofErr w:type="spellStart"/>
      <w:r w:rsidRPr="00C16518">
        <w:rPr>
          <w:rFonts w:ascii="Courier New" w:hAnsi="Courier New" w:cs="Courier New"/>
          <w:sz w:val="24"/>
        </w:rPr>
        <w:t>анітс</w:t>
      </w:r>
      <w:proofErr w:type="spellEnd"/>
      <w:r w:rsidRPr="00C16518">
        <w:rPr>
          <w:rFonts w:ascii="Courier New" w:hAnsi="Courier New" w:cs="Courier New"/>
          <w:sz w:val="24"/>
        </w:rPr>
        <w:t>»;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«Я загадав». Розказати про загадане слово, не називаючи його. Наприклад, «Я загадав — білий, холодний, скрипить під ногами, тане…»;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Загадати предмет. Усі інші мають його вгадати, ставлячи запитання, на які ведучий може відповісти лише «так» чи «ні»;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Шукаємо схожість. Назвати два випадкових слова, а інші мають відгадати, чим вони можуть бути схожі.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«Дурниці». Вигадувати початок речення, до якого потрібно придумати абсолютно «</w:t>
      </w:r>
      <w:proofErr w:type="spellStart"/>
      <w:r w:rsidRPr="00C16518">
        <w:rPr>
          <w:rFonts w:ascii="Courier New" w:hAnsi="Courier New" w:cs="Courier New"/>
          <w:sz w:val="24"/>
        </w:rPr>
        <w:t>пришелепкувате</w:t>
      </w:r>
      <w:proofErr w:type="spellEnd"/>
      <w:r w:rsidRPr="00C16518">
        <w:rPr>
          <w:rFonts w:ascii="Courier New" w:hAnsi="Courier New" w:cs="Courier New"/>
          <w:sz w:val="24"/>
        </w:rPr>
        <w:t>» й нереальне продовження;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Знайти асоціації. Один гравець називає слово, наступний — свою асоціацію до цього слова. Дітям можна пояснити так: «Перше, що спадає на думку, коли чуєш це слово»;</w:t>
      </w:r>
    </w:p>
    <w:p w:rsidR="00793586" w:rsidRPr="00C16518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>«Це слово вміє…». Описати слово його «вміннями»;</w:t>
      </w:r>
    </w:p>
    <w:p w:rsidR="00C121EF" w:rsidRPr="00C121EF" w:rsidRDefault="00793586" w:rsidP="00C121EF">
      <w:pPr>
        <w:pStyle w:val="a4"/>
        <w:numPr>
          <w:ilvl w:val="0"/>
          <w:numId w:val="1"/>
        </w:numPr>
        <w:shd w:val="clear" w:color="auto" w:fill="FFFFFF" w:themeFill="background1"/>
        <w:rPr>
          <w:rFonts w:ascii="Courier New" w:hAnsi="Courier New" w:cs="Courier New"/>
          <w:sz w:val="24"/>
        </w:rPr>
      </w:pPr>
      <w:r w:rsidRPr="00C16518">
        <w:rPr>
          <w:rFonts w:ascii="Courier New" w:hAnsi="Courier New" w:cs="Courier New"/>
          <w:sz w:val="24"/>
        </w:rPr>
        <w:t xml:space="preserve">«Слово, якого немає». Вигадувати слова, яких не існує та що вони могли б означати мовою </w:t>
      </w:r>
      <w:proofErr w:type="spellStart"/>
      <w:r w:rsidRPr="00C16518">
        <w:rPr>
          <w:rFonts w:ascii="Courier New" w:hAnsi="Courier New" w:cs="Courier New"/>
          <w:sz w:val="24"/>
        </w:rPr>
        <w:t>іншопланетян</w:t>
      </w:r>
      <w:proofErr w:type="spellEnd"/>
      <w:r w:rsidRPr="00C16518">
        <w:rPr>
          <w:rFonts w:ascii="Courier New" w:hAnsi="Courier New" w:cs="Courier New"/>
          <w:sz w:val="24"/>
        </w:rPr>
        <w:t>.</w:t>
      </w:r>
    </w:p>
    <w:p w:rsidR="00C121EF" w:rsidRPr="005F31A5" w:rsidRDefault="00793586" w:rsidP="00C121EF">
      <w:pPr>
        <w:shd w:val="clear" w:color="auto" w:fill="FFFFFF" w:themeFill="background1"/>
        <w:jc w:val="center"/>
        <w:rPr>
          <w:rFonts w:ascii="Courier New" w:hAnsi="Courier New" w:cs="Courier New"/>
          <w:b/>
          <w:sz w:val="26"/>
          <w:szCs w:val="26"/>
        </w:rPr>
      </w:pPr>
      <w:r w:rsidRPr="005F31A5">
        <w:rPr>
          <w:rFonts w:ascii="Courier New" w:hAnsi="Courier New" w:cs="Courier New"/>
          <w:b/>
          <w:sz w:val="26"/>
          <w:szCs w:val="26"/>
        </w:rPr>
        <w:t>Важливо торкатися до дитини,</w:t>
      </w:r>
      <w:r w:rsidR="00C121EF" w:rsidRPr="005F31A5">
        <w:rPr>
          <w:rFonts w:ascii="Courier New" w:hAnsi="Courier New" w:cs="Courier New"/>
          <w:b/>
          <w:sz w:val="26"/>
          <w:szCs w:val="26"/>
        </w:rPr>
        <w:t xml:space="preserve"> тільки попереджуючи її та коли </w:t>
      </w:r>
      <w:r w:rsidRPr="005F31A5">
        <w:rPr>
          <w:rFonts w:ascii="Courier New" w:hAnsi="Courier New" w:cs="Courier New"/>
          <w:b/>
          <w:sz w:val="26"/>
          <w:szCs w:val="26"/>
        </w:rPr>
        <w:t>отримаєте дозвіл. Пам’ятайте, що в темряві відчуття дото</w:t>
      </w:r>
      <w:r w:rsidR="00C121EF" w:rsidRPr="005F31A5">
        <w:rPr>
          <w:rFonts w:ascii="Courier New" w:hAnsi="Courier New" w:cs="Courier New"/>
          <w:b/>
          <w:sz w:val="26"/>
          <w:szCs w:val="26"/>
        </w:rPr>
        <w:t xml:space="preserve">рків буде </w:t>
      </w:r>
      <w:r w:rsidRPr="005F31A5">
        <w:rPr>
          <w:rFonts w:ascii="Courier New" w:hAnsi="Courier New" w:cs="Courier New"/>
          <w:b/>
          <w:sz w:val="26"/>
          <w:szCs w:val="26"/>
        </w:rPr>
        <w:t>сприйматися посилено.</w:t>
      </w:r>
      <w:r w:rsidR="00C121EF" w:rsidRPr="005F31A5">
        <w:rPr>
          <w:rFonts w:ascii="Courier New" w:hAnsi="Courier New" w:cs="Courier New"/>
          <w:b/>
          <w:sz w:val="26"/>
          <w:szCs w:val="26"/>
        </w:rPr>
        <w:t xml:space="preserve"> </w:t>
      </w:r>
      <w:r w:rsidRPr="005F31A5">
        <w:rPr>
          <w:rFonts w:ascii="Courier New" w:hAnsi="Courier New" w:cs="Courier New"/>
          <w:b/>
          <w:sz w:val="26"/>
          <w:szCs w:val="26"/>
        </w:rPr>
        <w:t>Для контакту із тілом можуть бути потрібні пледи, щоби накритися і відчувати більшу безпеку, льодяники, які можна розсмоктувати, щоби відчувати смак, жувальні гумки, вода, а також іграшки,</w:t>
      </w:r>
      <w:r w:rsidRPr="005F31A5">
        <w:rPr>
          <w:rFonts w:ascii="Courier New" w:hAnsi="Courier New" w:cs="Courier New"/>
          <w:b/>
          <w:sz w:val="26"/>
          <w:szCs w:val="26"/>
        </w:rPr>
        <w:t xml:space="preserve"> які можна стискати в руках</w:t>
      </w:r>
      <w:r w:rsidRPr="005F31A5">
        <w:rPr>
          <w:rFonts w:ascii="Courier New" w:hAnsi="Courier New" w:cs="Courier New"/>
          <w:b/>
          <w:sz w:val="26"/>
          <w:szCs w:val="26"/>
        </w:rPr>
        <w:t>.</w:t>
      </w:r>
      <w:r w:rsidR="00826EE5" w:rsidRPr="005F31A5">
        <w:rPr>
          <w:rFonts w:ascii="Courier New" w:hAnsi="Courier New" w:cs="Courier New"/>
          <w:b/>
          <w:sz w:val="26"/>
          <w:szCs w:val="26"/>
        </w:rPr>
        <w:t xml:space="preserve"> </w:t>
      </w:r>
      <w:bookmarkStart w:id="0" w:name="_GoBack"/>
      <w:bookmarkEnd w:id="0"/>
    </w:p>
    <w:p w:rsidR="00C121EF" w:rsidRDefault="00C121EF" w:rsidP="00415FEE">
      <w:pPr>
        <w:shd w:val="clear" w:color="auto" w:fill="FFFFFF" w:themeFill="background1"/>
        <w:jc w:val="center"/>
        <w:rPr>
          <w:rFonts w:ascii="Courier New" w:hAnsi="Courier New" w:cs="Courier New"/>
          <w:b/>
          <w:sz w:val="32"/>
          <w:szCs w:val="32"/>
        </w:rPr>
      </w:pPr>
    </w:p>
    <w:p w:rsidR="00415FEE" w:rsidRPr="00415FEE" w:rsidRDefault="00C16518" w:rsidP="005F31A5">
      <w:pPr>
        <w:shd w:val="clear" w:color="auto" w:fill="FFFFFF" w:themeFill="background1"/>
        <w:jc w:val="center"/>
        <w:rPr>
          <w:rFonts w:ascii="Courier New" w:hAnsi="Courier New" w:cs="Courier New"/>
          <w:b/>
          <w:sz w:val="32"/>
          <w:szCs w:val="32"/>
        </w:rPr>
      </w:pPr>
      <w:r w:rsidRPr="00C16518">
        <w:rPr>
          <w:rFonts w:ascii="Courier New" w:hAnsi="Courier New" w:cs="Courier New"/>
          <w:b/>
          <w:sz w:val="32"/>
          <w:szCs w:val="32"/>
        </w:rPr>
        <w:t>Тілесні ігри можуть бути такі: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«Азбука Морзе». Передавати прості слова доторками. Однак заздалегідь треба вивчити кілька літер;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«Круг любові». Взятися за руки, гравці мають обережно стиснути долоню тому, хто сидить за ними за годинниковою стрілкою;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«Чарівні доторки». Уявити, що тіло — це музичний інструмент. І кожна частина тіла виконує певний звук. Тоді торкатися до дитини долонею, щоби вона співала, мугикала, кукурікала тощо;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Відбивати ритм разом. Це може бути знайома пісня, також можна створювати загальний ритм (наприклад, дощу), пропонувати стукати ритм зубами, клацати язиком, відбивати долонею, ногами абощо;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Обіймати один одного та цілувати різними обіймами та поцілунками (для батьків та дітей). Як-от, помаранчевими, полуничними, веселковими, квадратними тощо.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Танцювати під уявну мелодію чи під спів пісень;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Передавати предмет у колі, коли в гравців заплющені очі. Тоді — торкатися його і вгадувати, що це, чи пропонувати, як його можна використовувати;</w:t>
      </w:r>
    </w:p>
    <w:p w:rsidR="00C16518" w:rsidRPr="00C16518" w:rsidRDefault="00826EE5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CBF5E41" wp14:editId="648FAED7">
            <wp:simplePos x="0" y="0"/>
            <wp:positionH relativeFrom="column">
              <wp:posOffset>-1333338</wp:posOffset>
            </wp:positionH>
            <wp:positionV relativeFrom="paragraph">
              <wp:posOffset>357419</wp:posOffset>
            </wp:positionV>
            <wp:extent cx="1503336" cy="1366840"/>
            <wp:effectExtent l="0" t="0" r="1905" b="5080"/>
            <wp:wrapNone/>
            <wp:docPr id="6" name="Рисунок 6" descr="Lantern Transparent Background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ntern Transparent Background | PNG M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36" cy="13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518" w:rsidRPr="00C16518">
        <w:rPr>
          <w:rFonts w:ascii="Courier New" w:hAnsi="Courier New" w:cs="Courier New"/>
          <w:sz w:val="26"/>
          <w:szCs w:val="26"/>
        </w:rPr>
        <w:t>«Доторки — незнайомці». Торкатися долонь ведучого тільки приємними доторками, щоби ведучий вгадав, хто торкається;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Уявити, що потрапив на нову планету, на якій немає звичного світла. А потім — уявити, як на ній можна адаптуватися;</w:t>
      </w:r>
    </w:p>
    <w:p w:rsidR="00C16518" w:rsidRP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Зробити собі хатинку із подушок і ковдр;</w:t>
      </w:r>
    </w:p>
    <w:p w:rsidR="00C16518" w:rsidRDefault="00C16518" w:rsidP="005F31A5">
      <w:pPr>
        <w:pStyle w:val="a4"/>
        <w:numPr>
          <w:ilvl w:val="0"/>
          <w:numId w:val="2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 xml:space="preserve">Якщо простір знайомий та безпечний, грати в «бабу </w:t>
      </w:r>
      <w:proofErr w:type="spellStart"/>
      <w:r w:rsidRPr="00C16518">
        <w:rPr>
          <w:rFonts w:ascii="Courier New" w:hAnsi="Courier New" w:cs="Courier New"/>
          <w:sz w:val="26"/>
          <w:szCs w:val="26"/>
        </w:rPr>
        <w:t>куцю</w:t>
      </w:r>
      <w:proofErr w:type="spellEnd"/>
      <w:r w:rsidRPr="00C16518">
        <w:rPr>
          <w:rFonts w:ascii="Courier New" w:hAnsi="Courier New" w:cs="Courier New"/>
          <w:sz w:val="26"/>
          <w:szCs w:val="26"/>
        </w:rPr>
        <w:t>». Тоді ведучий має зловити гравців, які плескають у долоні.</w:t>
      </w:r>
    </w:p>
    <w:p w:rsidR="005F31A5" w:rsidRPr="005F31A5" w:rsidRDefault="005F31A5" w:rsidP="005F31A5">
      <w:p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</w:p>
    <w:p w:rsidR="00C16518" w:rsidRPr="005F31A5" w:rsidRDefault="00C16518" w:rsidP="005F31A5">
      <w:pPr>
        <w:shd w:val="clear" w:color="auto" w:fill="FFFFFF" w:themeFill="background1"/>
        <w:jc w:val="center"/>
        <w:rPr>
          <w:rFonts w:ascii="Courier New" w:hAnsi="Courier New" w:cs="Courier New"/>
          <w:b/>
          <w:sz w:val="32"/>
          <w:szCs w:val="32"/>
        </w:rPr>
      </w:pPr>
      <w:r w:rsidRPr="00C16518">
        <w:rPr>
          <w:rFonts w:ascii="Courier New" w:hAnsi="Courier New" w:cs="Courier New"/>
          <w:b/>
          <w:sz w:val="32"/>
          <w:szCs w:val="32"/>
        </w:rPr>
        <w:t>Якщо є ліхтарик:</w:t>
      </w:r>
    </w:p>
    <w:p w:rsidR="00C16518" w:rsidRPr="00C16518" w:rsidRDefault="00C16518" w:rsidP="005F31A5">
      <w:pPr>
        <w:pStyle w:val="a4"/>
        <w:numPr>
          <w:ilvl w:val="0"/>
          <w:numId w:val="3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Грати в тіньовий театр руками. Створювати руками різні фігурки;</w:t>
      </w:r>
    </w:p>
    <w:p w:rsidR="00C16518" w:rsidRPr="00C16518" w:rsidRDefault="00C16518" w:rsidP="005F31A5">
      <w:pPr>
        <w:pStyle w:val="a4"/>
        <w:numPr>
          <w:ilvl w:val="0"/>
          <w:numId w:val="3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Грати в тіньовий театр, використовуючи іграшки. Треба підсвічувати їх, аби була тінь;</w:t>
      </w:r>
    </w:p>
    <w:p w:rsidR="00C16518" w:rsidRPr="00C16518" w:rsidRDefault="00C16518" w:rsidP="005F31A5">
      <w:pPr>
        <w:pStyle w:val="a4"/>
        <w:numPr>
          <w:ilvl w:val="0"/>
          <w:numId w:val="3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 xml:space="preserve">Зробити </w:t>
      </w:r>
      <w:proofErr w:type="spellStart"/>
      <w:r w:rsidRPr="00C16518">
        <w:rPr>
          <w:rFonts w:ascii="Courier New" w:hAnsi="Courier New" w:cs="Courier New"/>
          <w:sz w:val="26"/>
          <w:szCs w:val="26"/>
        </w:rPr>
        <w:t>проєктор</w:t>
      </w:r>
      <w:proofErr w:type="spellEnd"/>
      <w:r w:rsidRPr="00C16518">
        <w:rPr>
          <w:rFonts w:ascii="Courier New" w:hAnsi="Courier New" w:cs="Courier New"/>
          <w:sz w:val="26"/>
          <w:szCs w:val="26"/>
        </w:rPr>
        <w:t xml:space="preserve"> зі стаканчика та плівки;</w:t>
      </w:r>
    </w:p>
    <w:p w:rsidR="00C16518" w:rsidRPr="00415FEE" w:rsidRDefault="00C16518" w:rsidP="005F31A5">
      <w:pPr>
        <w:pStyle w:val="a4"/>
        <w:numPr>
          <w:ilvl w:val="0"/>
          <w:numId w:val="3"/>
        </w:numPr>
        <w:shd w:val="clear" w:color="auto" w:fill="FFFFFF" w:themeFill="background1"/>
        <w:rPr>
          <w:rFonts w:ascii="Courier New" w:hAnsi="Courier New" w:cs="Courier New"/>
          <w:sz w:val="26"/>
          <w:szCs w:val="26"/>
        </w:rPr>
      </w:pPr>
      <w:r w:rsidRPr="00C16518">
        <w:rPr>
          <w:rFonts w:ascii="Courier New" w:hAnsi="Courier New" w:cs="Courier New"/>
          <w:sz w:val="26"/>
          <w:szCs w:val="26"/>
        </w:rPr>
        <w:t>Дивитися крізь друшляк на «зірки».</w:t>
      </w:r>
      <w:r w:rsidRPr="00C16518">
        <w:t xml:space="preserve"> </w:t>
      </w:r>
    </w:p>
    <w:sectPr w:rsidR="00C16518" w:rsidRPr="00415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2F4B"/>
    <w:multiLevelType w:val="hybridMultilevel"/>
    <w:tmpl w:val="29088A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20DB"/>
    <w:multiLevelType w:val="hybridMultilevel"/>
    <w:tmpl w:val="62A49C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F4A67"/>
    <w:multiLevelType w:val="hybridMultilevel"/>
    <w:tmpl w:val="4A74D8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D"/>
    <w:rsid w:val="00250B27"/>
    <w:rsid w:val="00353AA4"/>
    <w:rsid w:val="00415FEE"/>
    <w:rsid w:val="00506DE5"/>
    <w:rsid w:val="005F31A5"/>
    <w:rsid w:val="00793586"/>
    <w:rsid w:val="00826EE5"/>
    <w:rsid w:val="00A06F4D"/>
    <w:rsid w:val="00AD3CB9"/>
    <w:rsid w:val="00C121EF"/>
    <w:rsid w:val="00C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,#036"/>
    </o:shapedefaults>
    <o:shapelayout v:ext="edit">
      <o:idmap v:ext="edit" data="1"/>
    </o:shapelayout>
  </w:shapeDefaults>
  <w:decimalSymbol w:val=","/>
  <w:listSeparator w:val=";"/>
  <w14:docId w14:val="78C50073"/>
  <w15:chartTrackingRefBased/>
  <w15:docId w15:val="{5F76D5DA-2CFA-4045-92AA-133E91F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2023-02-13T07:54:00Z</dcterms:created>
  <dcterms:modified xsi:type="dcterms:W3CDTF">2023-02-13T09:28:00Z</dcterms:modified>
</cp:coreProperties>
</file>