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D16F2" w14:textId="101F5178" w:rsidR="005A1652" w:rsidRPr="005A1652" w:rsidRDefault="005A1652" w:rsidP="005A1652">
      <w:pPr>
        <w:shd w:val="clear" w:color="auto" w:fill="FFFFFF"/>
        <w:spacing w:before="300" w:after="150" w:line="240" w:lineRule="auto"/>
        <w:outlineLvl w:val="1"/>
        <w:rPr>
          <w:rFonts w:ascii="Times New Roman" w:eastAsia="Times New Roman" w:hAnsi="Times New Roman" w:cs="Times New Roman"/>
          <w:b/>
          <w:color w:val="333333"/>
          <w:sz w:val="32"/>
          <w:szCs w:val="32"/>
          <w:lang w:eastAsia="uk-UA"/>
        </w:rPr>
      </w:pPr>
      <w:r w:rsidRPr="005A1652">
        <w:rPr>
          <w:rFonts w:ascii="Times New Roman" w:eastAsia="Times New Roman" w:hAnsi="Times New Roman" w:cs="Times New Roman"/>
          <w:b/>
          <w:color w:val="333333"/>
          <w:sz w:val="32"/>
          <w:szCs w:val="32"/>
          <w:lang w:eastAsia="uk-UA"/>
        </w:rPr>
        <w:t>Положення про академічну доброчесність учасників освітнього процесу</w:t>
      </w:r>
    </w:p>
    <w:p w14:paraId="177626B2"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1.ЗАГАЛЬНІ ПОЛОЖЕННЯ</w:t>
      </w:r>
    </w:p>
    <w:p w14:paraId="2AB739E8"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1.1. Положення про дотримання академічної доброчесності (далі - Положення) у Червоноградській загальноосвітній школі І-ІІІ ступенів №4 Червоноградської міської ради Львівської області (далі - школа)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14:paraId="52353872"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актів чинного законодавства України.</w:t>
      </w:r>
    </w:p>
    <w:p w14:paraId="5EC34BF9"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школи.</w:t>
      </w:r>
    </w:p>
    <w:p w14:paraId="0546722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1.4.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школи.</w:t>
      </w:r>
    </w:p>
    <w:p w14:paraId="7A958B04"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2. ПРИНЦИПИ АКАДЕМІЧНОЇ ДОБРОЧЕСНОСТІ</w:t>
      </w:r>
    </w:p>
    <w:p w14:paraId="560324A5"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2.1. Академічна доброчесність-це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14:paraId="51A1A216"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2.2. Порушеннями академічної доброчесності згідно ст.42 п.4 Закону України «Про освіту» вважається:</w:t>
      </w:r>
    </w:p>
    <w:p w14:paraId="40D3FF28"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Академічний плагіат</w:t>
      </w:r>
      <w:r w:rsidRPr="005A1652">
        <w:rPr>
          <w:rFonts w:ascii="Times New Roman" w:eastAsia="Times New Roman" w:hAnsi="Times New Roman" w:cs="Times New Roman"/>
          <w:color w:val="333333"/>
          <w:sz w:val="26"/>
          <w:szCs w:val="26"/>
          <w:lang w:eastAsia="uk-UA"/>
        </w:rPr>
        <w:t>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1FF08138"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proofErr w:type="spellStart"/>
      <w:r w:rsidRPr="005A1652">
        <w:rPr>
          <w:rFonts w:ascii="Times New Roman" w:eastAsia="Times New Roman" w:hAnsi="Times New Roman" w:cs="Times New Roman"/>
          <w:b/>
          <w:bCs/>
          <w:i/>
          <w:iCs/>
          <w:color w:val="333333"/>
          <w:sz w:val="26"/>
          <w:szCs w:val="26"/>
          <w:lang w:eastAsia="uk-UA"/>
        </w:rPr>
        <w:t>Самоплагіат</w:t>
      </w:r>
      <w:proofErr w:type="spellEnd"/>
      <w:r w:rsidRPr="005A1652">
        <w:rPr>
          <w:rFonts w:ascii="Times New Roman" w:eastAsia="Times New Roman" w:hAnsi="Times New Roman" w:cs="Times New Roman"/>
          <w:b/>
          <w:bCs/>
          <w:i/>
          <w:iCs/>
          <w:color w:val="333333"/>
          <w:sz w:val="26"/>
          <w:szCs w:val="26"/>
          <w:lang w:eastAsia="uk-UA"/>
        </w:rPr>
        <w:t> </w:t>
      </w:r>
      <w:r w:rsidRPr="005A1652">
        <w:rPr>
          <w:rFonts w:ascii="Times New Roman" w:eastAsia="Times New Roman" w:hAnsi="Times New Roman" w:cs="Times New Roman"/>
          <w:color w:val="333333"/>
          <w:sz w:val="26"/>
          <w:szCs w:val="26"/>
          <w:lang w:eastAsia="uk-UA"/>
        </w:rPr>
        <w:t>- оприлюднення (частково або повністю) власних раніше опублікованих наукових результатів як нових.</w:t>
      </w:r>
    </w:p>
    <w:p w14:paraId="6899F318"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Фабрикація </w:t>
      </w:r>
      <w:r w:rsidRPr="005A1652">
        <w:rPr>
          <w:rFonts w:ascii="Times New Roman" w:eastAsia="Times New Roman" w:hAnsi="Times New Roman" w:cs="Times New Roman"/>
          <w:color w:val="333333"/>
          <w:sz w:val="26"/>
          <w:szCs w:val="26"/>
          <w:lang w:eastAsia="uk-UA"/>
        </w:rPr>
        <w:t>– вигадування даних чи фактів, що використовуються в освітньому процесі або наукових дослідженнях.</w:t>
      </w:r>
    </w:p>
    <w:p w14:paraId="750FD0EF"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Фальсифікація</w:t>
      </w:r>
      <w:r w:rsidRPr="005A1652">
        <w:rPr>
          <w:rFonts w:ascii="Times New Roman" w:eastAsia="Times New Roman" w:hAnsi="Times New Roman" w:cs="Times New Roman"/>
          <w:color w:val="333333"/>
          <w:sz w:val="26"/>
          <w:szCs w:val="26"/>
          <w:lang w:eastAsia="uk-UA"/>
        </w:rPr>
        <w:t> – свідома зміна чи модифікація вже наявних даних, що стосуються освітнього процесу чи наукових досліджень.</w:t>
      </w:r>
    </w:p>
    <w:p w14:paraId="7ACF4C45"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Списування </w:t>
      </w:r>
      <w:r w:rsidRPr="005A1652">
        <w:rPr>
          <w:rFonts w:ascii="Times New Roman" w:eastAsia="Times New Roman" w:hAnsi="Times New Roman" w:cs="Times New Roman"/>
          <w:color w:val="333333"/>
          <w:sz w:val="26"/>
          <w:szCs w:val="26"/>
          <w:lang w:eastAsia="uk-UA"/>
        </w:rPr>
        <w:t xml:space="preserve">– виконання письмових робіт із залученням зовнішніх джерел інформації (шпаргалки, </w:t>
      </w:r>
      <w:proofErr w:type="spellStart"/>
      <w:r w:rsidRPr="005A1652">
        <w:rPr>
          <w:rFonts w:ascii="Times New Roman" w:eastAsia="Times New Roman" w:hAnsi="Times New Roman" w:cs="Times New Roman"/>
          <w:color w:val="333333"/>
          <w:sz w:val="26"/>
          <w:szCs w:val="26"/>
          <w:lang w:eastAsia="uk-UA"/>
        </w:rPr>
        <w:t>мікронавушники</w:t>
      </w:r>
      <w:proofErr w:type="spellEnd"/>
      <w:r w:rsidRPr="005A1652">
        <w:rPr>
          <w:rFonts w:ascii="Times New Roman" w:eastAsia="Times New Roman" w:hAnsi="Times New Roman" w:cs="Times New Roman"/>
          <w:color w:val="333333"/>
          <w:sz w:val="26"/>
          <w:szCs w:val="26"/>
          <w:lang w:eastAsia="uk-UA"/>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14:paraId="7DADDF2F"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lastRenderedPageBreak/>
        <w:t>Обман </w:t>
      </w:r>
      <w:r w:rsidRPr="005A1652">
        <w:rPr>
          <w:rFonts w:ascii="Times New Roman" w:eastAsia="Times New Roman" w:hAnsi="Times New Roman" w:cs="Times New Roman"/>
          <w:color w:val="333333"/>
          <w:sz w:val="26"/>
          <w:szCs w:val="26"/>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5A1652">
        <w:rPr>
          <w:rFonts w:ascii="Times New Roman" w:eastAsia="Times New Roman" w:hAnsi="Times New Roman" w:cs="Times New Roman"/>
          <w:color w:val="333333"/>
          <w:sz w:val="26"/>
          <w:szCs w:val="26"/>
          <w:lang w:eastAsia="uk-UA"/>
        </w:rPr>
        <w:t>самоплагіат</w:t>
      </w:r>
      <w:proofErr w:type="spellEnd"/>
      <w:r w:rsidRPr="005A1652">
        <w:rPr>
          <w:rFonts w:ascii="Times New Roman" w:eastAsia="Times New Roman" w:hAnsi="Times New Roman" w:cs="Times New Roman"/>
          <w:color w:val="333333"/>
          <w:sz w:val="26"/>
          <w:szCs w:val="26"/>
          <w:lang w:eastAsia="uk-UA"/>
        </w:rPr>
        <w:t>, фабрикація, фальсифікація та списування.</w:t>
      </w:r>
    </w:p>
    <w:p w14:paraId="1258127A"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Хабарництво </w:t>
      </w:r>
      <w:r w:rsidRPr="005A1652">
        <w:rPr>
          <w:rFonts w:ascii="Times New Roman" w:eastAsia="Times New Roman" w:hAnsi="Times New Roman" w:cs="Times New Roman"/>
          <w:color w:val="333333"/>
          <w:sz w:val="26"/>
          <w:szCs w:val="26"/>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14:paraId="57C9844C"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Зловживання впливом</w:t>
      </w:r>
      <w:r w:rsidRPr="005A1652">
        <w:rPr>
          <w:rFonts w:ascii="Times New Roman" w:eastAsia="Times New Roman" w:hAnsi="Times New Roman" w:cs="Times New Roman"/>
          <w:color w:val="333333"/>
          <w:sz w:val="26"/>
          <w:szCs w:val="26"/>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14:paraId="68E5375E"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Необ’єктивне оцінювання</w:t>
      </w:r>
      <w:r w:rsidRPr="005A1652">
        <w:rPr>
          <w:rFonts w:ascii="Times New Roman" w:eastAsia="Times New Roman" w:hAnsi="Times New Roman" w:cs="Times New Roman"/>
          <w:color w:val="333333"/>
          <w:sz w:val="26"/>
          <w:szCs w:val="26"/>
          <w:lang w:eastAsia="uk-UA"/>
        </w:rPr>
        <w:t> – свідоме завищення або заниження оцінки результатів навчання здобувачів освіти.</w:t>
      </w:r>
    </w:p>
    <w:p w14:paraId="3C89F03C"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14:paraId="12D1F488"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14:paraId="1B9ECAD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2.5. Офіційне висвітлення діяльності закладу та напрямів його розвитку може здійснювати директор школи або особа за його дорученням.</w:t>
      </w:r>
    </w:p>
    <w:p w14:paraId="35D968BC"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14:paraId="7093D613" w14:textId="77777777" w:rsidR="005A1652" w:rsidRPr="005A1652" w:rsidRDefault="005A1652" w:rsidP="001F1E56">
      <w:pPr>
        <w:shd w:val="clear" w:color="auto" w:fill="FFFFFF"/>
        <w:spacing w:after="150" w:line="240" w:lineRule="auto"/>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3.ЗАБЕЗПЕЧЕННЯ АКАДЕМІЧНОЇ ДОБРОЧЕСНОСТІ УЧАСНИКАМИ ОСВІТНЬОГО ПРОЦЕСУ</w:t>
      </w:r>
    </w:p>
    <w:p w14:paraId="728898A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lang w:eastAsia="uk-UA"/>
        </w:rPr>
        <w:t>Академічна доброчесність забезпечується:</w:t>
      </w:r>
    </w:p>
    <w:p w14:paraId="7D5615C3"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3.1. Усіма співробітниками та учасниками освітнього процесу школи шляхом:</w:t>
      </w:r>
    </w:p>
    <w:p w14:paraId="6A8DCFDA"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3.1.1. Уникнення провокування дій, пов’язаних з корупційними правопорушеннями.</w:t>
      </w:r>
    </w:p>
    <w:p w14:paraId="5D6BBB5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3.1.2. Дотримання норм Конституції України.</w:t>
      </w:r>
    </w:p>
    <w:p w14:paraId="08FE7D41"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3.1.3. Дотримання Статуту школи та Правил внутрішнього розпорядку.</w:t>
      </w:r>
    </w:p>
    <w:p w14:paraId="2617E422"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3.1.4. Дотримання норм чинного законодавства України в сфері освіти та загальної середньої освіти.</w:t>
      </w:r>
    </w:p>
    <w:p w14:paraId="7D97A4B2"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3.1.5. Збереження, поліпшення та раціонального використання навчально – матеріальної бази школи.</w:t>
      </w:r>
    </w:p>
    <w:p w14:paraId="3D963148"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3.1.6. Культури зовнішнього вигляду співробітників та учасників освітнього процесу.</w:t>
      </w:r>
    </w:p>
    <w:p w14:paraId="45ED714C"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школи загалом.</w:t>
      </w:r>
    </w:p>
    <w:p w14:paraId="412037C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3.1.8. Надання достовірної інформації.</w:t>
      </w:r>
    </w:p>
    <w:p w14:paraId="0C092FA8"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lastRenderedPageBreak/>
        <w:t>3.1.9. Негайного повідомлення адміністрації закладу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14:paraId="5775E96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3.1.10.Відповідальності за порушення академічної доброчесності.</w:t>
      </w:r>
    </w:p>
    <w:p w14:paraId="6187855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3.2. Педагогічними працівниками шляхом:</w:t>
      </w:r>
    </w:p>
    <w:p w14:paraId="2713E0B5"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3.2.1.Якісного, вчасного та результативного </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виконання</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своїх</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функціональних</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обов’язків.</w:t>
      </w:r>
    </w:p>
    <w:p w14:paraId="40A041C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3.2.2. Дотримання правил</w:t>
      </w:r>
      <w:r w:rsidR="0049630D" w:rsidRP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трудової</w:t>
      </w:r>
      <w:r w:rsid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дисципліни</w:t>
      </w:r>
      <w:r w:rsidRPr="005A1652">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внутрішнього</w:t>
      </w:r>
      <w:r w:rsid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розпорядку</w:t>
      </w:r>
      <w:r w:rsidRPr="005A1652">
        <w:rPr>
          <w:rFonts w:ascii="Times New Roman" w:eastAsia="Times New Roman" w:hAnsi="Times New Roman" w:cs="Times New Roman"/>
          <w:color w:val="333333"/>
          <w:sz w:val="26"/>
          <w:szCs w:val="26"/>
          <w:lang w:eastAsia="uk-UA"/>
        </w:rPr>
        <w:t>,</w:t>
      </w:r>
      <w:r w:rsidR="00EE2BBB">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 xml:space="preserve"> корпоративної</w:t>
      </w:r>
      <w:r w:rsidR="00EE2BBB">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етики.</w:t>
      </w:r>
    </w:p>
    <w:p w14:paraId="5F07D70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3.2.3. Обов’язкової присутності, активної участі на засіданнях педагогічної ради та</w:t>
      </w:r>
      <w:r w:rsidR="0049630D">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колегіальної відповідальності за прийняті управлінські рішення.</w:t>
      </w:r>
    </w:p>
    <w:p w14:paraId="4AD093F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3.2.4. Незалежності професійної діяльності від громадських і релігійних організацій</w:t>
      </w:r>
      <w:r w:rsidR="0049630D" w:rsidRPr="005A1652">
        <w:rPr>
          <w:rFonts w:ascii="Times New Roman" w:eastAsia="Times New Roman" w:hAnsi="Times New Roman" w:cs="Times New Roman"/>
          <w:color w:val="333333"/>
          <w:sz w:val="26"/>
          <w:szCs w:val="26"/>
          <w:lang w:eastAsia="uk-UA"/>
        </w:rPr>
        <w:t>,</w:t>
      </w:r>
      <w:r w:rsidR="0049630D" w:rsidRP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політичних партій</w:t>
      </w:r>
      <w:r w:rsidRPr="005A1652">
        <w:rPr>
          <w:rFonts w:ascii="Times New Roman" w:eastAsia="Times New Roman" w:hAnsi="Times New Roman" w:cs="Times New Roman"/>
          <w:color w:val="333333"/>
          <w:sz w:val="26"/>
          <w:szCs w:val="26"/>
          <w:lang w:eastAsia="uk-UA"/>
        </w:rPr>
        <w:t>.</w:t>
      </w:r>
    </w:p>
    <w:p w14:paraId="3ECA1B17"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3.2.5. Підвищення</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своєї</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 xml:space="preserve">кваліфікації шляхом </w:t>
      </w:r>
      <w:r w:rsidR="0049630D" w:rsidRPr="005A1652">
        <w:rPr>
          <w:rFonts w:ascii="Times New Roman" w:eastAsia="Times New Roman" w:hAnsi="Times New Roman" w:cs="Times New Roman"/>
          <w:color w:val="333333"/>
          <w:sz w:val="26"/>
          <w:szCs w:val="26"/>
          <w:lang w:eastAsia="uk-UA"/>
        </w:rPr>
        <w:t>вчасного</w:t>
      </w:r>
      <w:r w:rsid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проходження</w:t>
      </w:r>
      <w:r w:rsid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 xml:space="preserve">відповідно до вимог законодавства курсової підготовки, а також </w:t>
      </w:r>
      <w:r w:rsidRPr="005A1652">
        <w:rPr>
          <w:rFonts w:ascii="Times New Roman" w:eastAsia="Times New Roman" w:hAnsi="Times New Roman" w:cs="Times New Roman"/>
          <w:color w:val="333333"/>
          <w:sz w:val="26"/>
          <w:szCs w:val="26"/>
          <w:lang w:eastAsia="uk-UA"/>
        </w:rPr>
        <w:t>саморозвитку і самовдосконалення.</w:t>
      </w:r>
    </w:p>
    <w:p w14:paraId="6A7E1473"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3.2.6. Дотримання правил посилання на джерела інформації у разі використання відомостей, написання методичних матеріалів, наукових робіт, тощо.</w:t>
      </w:r>
    </w:p>
    <w:p w14:paraId="01E36A7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3.2.7. Надання якісних освітніх послуг з використанням в практичній професійній діяльності інноваційних здобутків в галузі освіти.</w:t>
      </w:r>
    </w:p>
    <w:p w14:paraId="0C7896FA"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3.2.8. Об’єктивного і неупередженого оцінювання результатів навчання здобувачів освіти.</w:t>
      </w:r>
    </w:p>
    <w:p w14:paraId="0944A155"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3.2.9. Здійснення контролю за дотриманням академічної доброчесності здобувачами загальної середньої освіти.</w:t>
      </w:r>
    </w:p>
    <w:p w14:paraId="28EE004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3.2.10. Інформування здобувачів освіти про типові порушення академічної доброчесності та види відповідальності за її порушення.</w:t>
      </w:r>
    </w:p>
    <w:p w14:paraId="4D8E7107"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3.2.11.Не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14:paraId="6C92F16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3.3. Здобувачами загальної середньої освіти шляхом:</w:t>
      </w:r>
    </w:p>
    <w:p w14:paraId="5C450BA2" w14:textId="77777777" w:rsidR="005A1652" w:rsidRPr="005A1652" w:rsidRDefault="005A1652" w:rsidP="00EE2BBB">
      <w:pPr>
        <w:shd w:val="clear" w:color="auto" w:fill="FFFFFF"/>
        <w:spacing w:after="150" w:line="240" w:lineRule="auto"/>
        <w:ind w:firstLine="567"/>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3.3.1. Поваги до педагогічних працівників.</w:t>
      </w:r>
    </w:p>
    <w:p w14:paraId="5FDC3DA9"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3.3.2. Поваги честі і гідності інших осіб, навіть, якщо їх погляди відрізняються від власних переконань.</w:t>
      </w:r>
    </w:p>
    <w:p w14:paraId="1F36673F"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3.3.3. Присутності на всіх навчальних заняттях, окрім випадків, викликаних поважними причинами.</w:t>
      </w:r>
    </w:p>
    <w:p w14:paraId="0523901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3.3.4. Самостійного виконання навчальних завдань, завдань поточного та підсумкового контролю результатів навчання.</w:t>
      </w:r>
    </w:p>
    <w:p w14:paraId="405C732A"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3.3.5. Подання на оцінювання лише самостійно виконаної роботи, що не є запозиченою або переробленою з іншої, виконаної третіми особами.</w:t>
      </w:r>
    </w:p>
    <w:p w14:paraId="35BAE8C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lastRenderedPageBreak/>
        <w:t>3.3.6. Використанням у навчальній або дослідницькій діяльності лише перевірених і достовірних джерел інформації та грамотного посилання на них.</w:t>
      </w:r>
    </w:p>
    <w:p w14:paraId="5E81D271"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3.3.7 Не припустимості пропонування хабаря за отримання будь-яких переваг у навчальній або дослідницькій діяльності, у тому числі з метою зміни отриманої академічної оцінки.</w:t>
      </w:r>
    </w:p>
    <w:p w14:paraId="35732E51" w14:textId="77777777" w:rsidR="005A1652" w:rsidRPr="005A1652" w:rsidRDefault="005A1652" w:rsidP="0049630D">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3.4. Батьками здобувачів загальної середньої освіти або особами, які їх заміняють,  шляхом:</w:t>
      </w:r>
    </w:p>
    <w:p w14:paraId="1EC4972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3.4.1. Виховання у дітей поваги до гідності, прав, свобод і законних інтересів однокласників, учнів інших класів, вчителів та інших людей.</w:t>
      </w:r>
    </w:p>
    <w:p w14:paraId="76E819D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3.4.2. </w:t>
      </w:r>
      <w:r w:rsidR="0049630D" w:rsidRPr="005A1652">
        <w:rPr>
          <w:rFonts w:ascii="Times New Roman" w:eastAsia="Times New Roman" w:hAnsi="Times New Roman" w:cs="Times New Roman"/>
          <w:color w:val="333333"/>
          <w:sz w:val="26"/>
          <w:szCs w:val="26"/>
          <w:lang w:eastAsia="uk-UA"/>
        </w:rPr>
        <w:t>Виховання поваги до державної мови та державних символів України, усвідомлення необхідності дотримуватися Конституції та законів України, Статуту школи, правил внутрішнього розпорядку.</w:t>
      </w:r>
    </w:p>
    <w:p w14:paraId="4135644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14:paraId="3854600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3.4.4. </w:t>
      </w:r>
      <w:r w:rsidR="0049630D" w:rsidRPr="005A1652">
        <w:rPr>
          <w:rFonts w:ascii="Times New Roman" w:eastAsia="Times New Roman" w:hAnsi="Times New Roman" w:cs="Times New Roman"/>
          <w:color w:val="333333"/>
          <w:sz w:val="26"/>
          <w:szCs w:val="26"/>
          <w:lang w:eastAsia="uk-UA"/>
        </w:rPr>
        <w:t>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14:paraId="17F54996"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14:paraId="3814ACD3"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3.5. Неприйнятним для всіх учасників шкільної спільноти є:</w:t>
      </w:r>
    </w:p>
    <w:p w14:paraId="0C36F060"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3.5.1. Навмисне перешкоджання навчальній чи трудовій діяльності членів спільноти.</w:t>
      </w:r>
    </w:p>
    <w:p w14:paraId="32B03E8F"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3.5.2. Участь у будь-якій діяльності, що пов’язана з обманом, нечесністю; підробка та використання документів.</w:t>
      </w:r>
    </w:p>
    <w:p w14:paraId="2E5CC9D2"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3.5.3. Перевищення повноважень, що передбачені посадовими інструкціями, контрактами.</w:t>
      </w:r>
    </w:p>
    <w:p w14:paraId="38B736E9"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3.5.4. Використання мобільних телефонів під час навчальних занять, нарад або офіційних заходів.</w:t>
      </w:r>
    </w:p>
    <w:p w14:paraId="67C25645"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14:paraId="257475C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3.5.6. Пронесення речей, що можуть зашкодити здоров’ю та життю людини.</w:t>
      </w:r>
    </w:p>
    <w:p w14:paraId="7FD8000D"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4. ЗАХОДИ З ПОПЕРЕДЖЕННЯ, ВИЯВЛЕННЯ ТА ВСТАНОВЛЕННЯ ФАКТІВ ПОРУШЕННЯ АКАДЕМІЧНОЇ ДОБРОЧЕСНОСТІ</w:t>
      </w:r>
    </w:p>
    <w:p w14:paraId="1C86F6F9"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4.1. При прийомі на роботу працівник знайомиться із даним Положенням під розписку після ознайомлення із правилами внутрішнього розпорядку школи.</w:t>
      </w:r>
    </w:p>
    <w:p w14:paraId="00BD78D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4.2. Положення доводиться до батьківської громади на конференції, а також оприлюднюється на сайті закладу.</w:t>
      </w:r>
    </w:p>
    <w:p w14:paraId="7FD277EB" w14:textId="77777777" w:rsidR="005A1652" w:rsidRPr="005A1652" w:rsidRDefault="005A1652" w:rsidP="008D7A63">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lastRenderedPageBreak/>
        <w:t>4.3. Заступник директора, який відповідає за методичну роботу</w:t>
      </w:r>
      <w:r w:rsidR="008D7A63">
        <w:rPr>
          <w:rFonts w:ascii="Times New Roman" w:eastAsia="Times New Roman" w:hAnsi="Times New Roman" w:cs="Times New Roman"/>
          <w:color w:val="333333"/>
          <w:sz w:val="26"/>
          <w:szCs w:val="26"/>
          <w:lang w:eastAsia="uk-UA"/>
        </w:rPr>
        <w:t xml:space="preserve"> з</w:t>
      </w:r>
      <w:r w:rsidRPr="005A1652">
        <w:rPr>
          <w:rFonts w:ascii="Times New Roman" w:eastAsia="Times New Roman" w:hAnsi="Times New Roman" w:cs="Times New Roman"/>
          <w:color w:val="333333"/>
          <w:sz w:val="26"/>
          <w:szCs w:val="26"/>
          <w:lang w:eastAsia="uk-UA"/>
        </w:rPr>
        <w:t xml:space="preserve">абезпечує шляхом практикумів, консультацій та інших колективних та індивідуальних форм навчання з педагогічними працівниками </w:t>
      </w:r>
      <w:r w:rsidR="008D7A63">
        <w:rPr>
          <w:rFonts w:ascii="Times New Roman" w:eastAsia="Times New Roman" w:hAnsi="Times New Roman" w:cs="Times New Roman"/>
          <w:color w:val="333333"/>
          <w:sz w:val="26"/>
          <w:szCs w:val="26"/>
          <w:lang w:eastAsia="uk-UA"/>
        </w:rPr>
        <w:t xml:space="preserve">щодо </w:t>
      </w:r>
      <w:r w:rsidRPr="005A1652">
        <w:rPr>
          <w:rFonts w:ascii="Times New Roman" w:eastAsia="Times New Roman" w:hAnsi="Times New Roman" w:cs="Times New Roman"/>
          <w:color w:val="333333"/>
          <w:sz w:val="26"/>
          <w:szCs w:val="26"/>
          <w:lang w:eastAsia="uk-UA"/>
        </w:rPr>
        <w:t>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14:paraId="484F7712" w14:textId="77777777" w:rsidR="005A1652" w:rsidRPr="005A1652" w:rsidRDefault="005A1652" w:rsidP="008D7A63">
      <w:pPr>
        <w:shd w:val="clear" w:color="auto" w:fill="FFFFFF"/>
        <w:spacing w:before="100" w:beforeAutospacing="1" w:after="150" w:afterAutospacing="1"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14:paraId="2B97C6EE"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5. ВІДПОВІДАЛЬНІСТЬ ЗА ПОРУШЕННЯ АКАДЕМІЧНОЇ ДОБРОЧЕСНОСТІ</w:t>
      </w:r>
    </w:p>
    <w:p w14:paraId="78B766AF"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5.1. Відмова у встановленні кваліфікаційної категорії, присвоєнні педагогічного звання.</w:t>
      </w:r>
    </w:p>
    <w:p w14:paraId="2EEB39B1"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5.2. Позбавлення раніше встановленої категорії.</w:t>
      </w:r>
    </w:p>
    <w:p w14:paraId="1111075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5.3. Позбавлення права брати участь у роботі визначених законом органів чи займати визначені законом посади.</w:t>
      </w:r>
    </w:p>
    <w:p w14:paraId="5553EF8C"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5.4. Повторне проходження здобувачами освіти оцінювання чи не зарахування результатів самостійних, контрольних робіт, іспитів, тощо.</w:t>
      </w:r>
    </w:p>
    <w:p w14:paraId="10199E43"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6. КОМІСІЯ З ПИТАНЬ АКАДЕМІЧНОЇ ДОБРОЧЕСНОСТІ</w:t>
      </w:r>
    </w:p>
    <w:p w14:paraId="41D91FFF"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6.1. Комісія з питань академічної доброчесності (далі - Комісія) – це незалежний орган, що діє у школі з метою забезпечення моніторингу дотримання членами шкільної спільноти морально-етичних та правових норм цього Положення.</w:t>
      </w:r>
    </w:p>
    <w:p w14:paraId="41AD4132"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6.2. До складу Комісії</w:t>
      </w:r>
      <w:r w:rsidR="00EE2BBB">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входять представники Ради школи, учнівського самоврядування та педагогічного колективу.</w:t>
      </w:r>
    </w:p>
    <w:p w14:paraId="2EAAE08D" w14:textId="77777777" w:rsidR="005A1652" w:rsidRPr="005A1652" w:rsidRDefault="00EE2BBB" w:rsidP="00EE2BBB">
      <w:pPr>
        <w:shd w:val="clear" w:color="auto" w:fill="FFFFFF"/>
        <w:tabs>
          <w:tab w:val="left" w:pos="567"/>
        </w:tabs>
        <w:spacing w:after="0" w:line="240" w:lineRule="auto"/>
        <w:ind w:left="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Склад комісії затверджується рішенням педагогічної ради.</w:t>
      </w:r>
    </w:p>
    <w:p w14:paraId="6C753C57" w14:textId="77777777" w:rsidR="005A1652" w:rsidRPr="005A1652" w:rsidRDefault="00EE2BBB" w:rsidP="00EE2BBB">
      <w:pPr>
        <w:shd w:val="clear" w:color="auto" w:fill="FFFFFF"/>
        <w:spacing w:after="0" w:line="240" w:lineRule="auto"/>
        <w:ind w:firstLine="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Голова, заступник голови та секретар Комісії обираються з числа осіб, що входять до неї.</w:t>
      </w:r>
    </w:p>
    <w:p w14:paraId="6898BB81" w14:textId="77777777" w:rsidR="005A1652" w:rsidRPr="005A1652" w:rsidRDefault="00EE2BBB" w:rsidP="00EE2BBB">
      <w:pPr>
        <w:shd w:val="clear" w:color="auto" w:fill="FFFFFF"/>
        <w:spacing w:after="0" w:line="240" w:lineRule="auto"/>
        <w:ind w:left="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Голова веде засідання, підписує протоколи та рішення тощо.</w:t>
      </w:r>
    </w:p>
    <w:p w14:paraId="465E4544" w14:textId="77777777" w:rsidR="005A1652" w:rsidRPr="005A1652" w:rsidRDefault="00EE2BBB" w:rsidP="00EE2BBB">
      <w:pPr>
        <w:shd w:val="clear" w:color="auto" w:fill="FFFFFF"/>
        <w:spacing w:after="0" w:line="240" w:lineRule="auto"/>
        <w:ind w:left="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За відсутності голови Комісії його обов’язки виконує заступник.</w:t>
      </w:r>
    </w:p>
    <w:p w14:paraId="29940FC8" w14:textId="77777777" w:rsidR="005A1652" w:rsidRPr="005A1652" w:rsidRDefault="00EE2BBB" w:rsidP="00EE2BBB">
      <w:pPr>
        <w:shd w:val="clear" w:color="auto" w:fill="FFFFFF"/>
        <w:spacing w:after="0" w:line="240" w:lineRule="auto"/>
        <w:ind w:firstLine="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Секретар Комісії здійснює повноваження щодо ведення протоколу засідання, технічної підготовки матеріалів до розгляду їх на засіданні тощо.</w:t>
      </w:r>
    </w:p>
    <w:p w14:paraId="302E2979" w14:textId="77777777" w:rsidR="005A1652" w:rsidRDefault="00EE2BBB" w:rsidP="00EE2BBB">
      <w:pPr>
        <w:shd w:val="clear" w:color="auto" w:fill="FFFFFF"/>
        <w:spacing w:after="0" w:line="240" w:lineRule="auto"/>
        <w:ind w:left="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Термін повноважень Комісії – 1 рік.</w:t>
      </w:r>
    </w:p>
    <w:p w14:paraId="75F9DB2C" w14:textId="77777777" w:rsidR="00EE2BBB" w:rsidRDefault="00EE2BBB" w:rsidP="00EE2BBB">
      <w:pPr>
        <w:shd w:val="clear" w:color="auto" w:fill="FFFFFF"/>
        <w:spacing w:after="0" w:line="240" w:lineRule="auto"/>
        <w:ind w:left="284"/>
        <w:jc w:val="both"/>
        <w:rPr>
          <w:rFonts w:ascii="Times New Roman" w:eastAsia="Times New Roman" w:hAnsi="Times New Roman" w:cs="Times New Roman"/>
          <w:color w:val="333333"/>
          <w:sz w:val="26"/>
          <w:szCs w:val="26"/>
          <w:lang w:eastAsia="uk-UA"/>
        </w:rPr>
      </w:pPr>
    </w:p>
    <w:p w14:paraId="0D5A2D7C" w14:textId="77777777" w:rsidR="005A1652" w:rsidRPr="005A1652" w:rsidRDefault="005A1652" w:rsidP="00EE2BBB">
      <w:pPr>
        <w:shd w:val="clear" w:color="auto" w:fill="FFFFFF"/>
        <w:spacing w:after="0" w:line="240" w:lineRule="auto"/>
        <w:ind w:firstLine="708"/>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6.3. Комісія має такі повноваження:</w:t>
      </w:r>
    </w:p>
    <w:p w14:paraId="578FA352" w14:textId="77777777" w:rsidR="005A1652" w:rsidRPr="005A1652" w:rsidRDefault="005A1652" w:rsidP="00EE2BBB">
      <w:pPr>
        <w:numPr>
          <w:ilvl w:val="0"/>
          <w:numId w:val="3"/>
        </w:numPr>
        <w:shd w:val="clear" w:color="auto" w:fill="FFFFFF"/>
        <w:tabs>
          <w:tab w:val="clear" w:pos="720"/>
          <w:tab w:val="num" w:pos="360"/>
        </w:tabs>
        <w:spacing w:before="100" w:beforeAutospacing="1" w:after="0"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Виявляти та встановлювати факти порушення академічної доброчесності учасників освітнього процесу школи.</w:t>
      </w:r>
    </w:p>
    <w:p w14:paraId="3C796040" w14:textId="77777777" w:rsidR="005A1652" w:rsidRPr="005A1652" w:rsidRDefault="005A1652" w:rsidP="00EE2BBB">
      <w:pPr>
        <w:numPr>
          <w:ilvl w:val="0"/>
          <w:numId w:val="3"/>
        </w:numPr>
        <w:shd w:val="clear" w:color="auto" w:fill="FFFFFF"/>
        <w:tabs>
          <w:tab w:val="clear" w:pos="720"/>
          <w:tab w:val="num" w:pos="360"/>
        </w:tabs>
        <w:spacing w:before="100" w:beforeAutospacing="1" w:after="0"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Проводити інформаційну роботу щодо популяризації принципів академічної доброчесності серед учасників освітнього процесу.</w:t>
      </w:r>
    </w:p>
    <w:p w14:paraId="176E3A77" w14:textId="77777777" w:rsidR="005A1652" w:rsidRPr="005A1652" w:rsidRDefault="005A1652" w:rsidP="00EE2BBB">
      <w:pPr>
        <w:numPr>
          <w:ilvl w:val="0"/>
          <w:numId w:val="3"/>
        </w:numPr>
        <w:shd w:val="clear" w:color="auto" w:fill="FFFFFF"/>
        <w:tabs>
          <w:tab w:val="clear" w:pos="720"/>
          <w:tab w:val="num" w:pos="360"/>
        </w:tabs>
        <w:spacing w:before="100" w:beforeAutospacing="1" w:after="0"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14:paraId="7AC59815" w14:textId="77777777" w:rsidR="005A1652" w:rsidRPr="005A1652" w:rsidRDefault="005A1652" w:rsidP="00EE2BBB">
      <w:pPr>
        <w:numPr>
          <w:ilvl w:val="0"/>
          <w:numId w:val="3"/>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lastRenderedPageBreak/>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14:paraId="096847F5" w14:textId="77777777" w:rsidR="005A1652" w:rsidRPr="005A1652" w:rsidRDefault="005A1652" w:rsidP="00EE2BBB">
      <w:pPr>
        <w:numPr>
          <w:ilvl w:val="0"/>
          <w:numId w:val="3"/>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14:paraId="009D2BE5" w14:textId="77777777" w:rsidR="005A1652" w:rsidRPr="005A1652" w:rsidRDefault="005A1652" w:rsidP="00EE2BBB">
      <w:pPr>
        <w:numPr>
          <w:ilvl w:val="0"/>
          <w:numId w:val="3"/>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Доводити результати розгляду заяв щодо порушення академічної доброчесності до відома директора школи для подальшого реагування.</w:t>
      </w:r>
    </w:p>
    <w:p w14:paraId="28A991E9" w14:textId="77777777" w:rsidR="005A1652" w:rsidRPr="005A1652" w:rsidRDefault="005A1652" w:rsidP="001F1E56">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6.4. Свої повноваження Комісія здійснює за умови, що кількість її членів, присутніх на засіданні, складатиме не менше ніж дві третини її складу.</w:t>
      </w:r>
    </w:p>
    <w:p w14:paraId="0C4F6773" w14:textId="77777777" w:rsidR="005A1652" w:rsidRPr="005A1652" w:rsidRDefault="005A1652" w:rsidP="001F1E56">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14:paraId="5D40508C" w14:textId="77777777" w:rsidR="005A1652" w:rsidRPr="005A1652" w:rsidRDefault="005A1652" w:rsidP="001F1E56">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6.6. За результатами засідання Комісії складається протокол. Який підписує голова (в разі його відсутності - заступник) та секретар.</w:t>
      </w:r>
    </w:p>
    <w:p w14:paraId="075F0209"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7. ЗАКЛЮЧНІ ПОЛОЖЕННЯ</w:t>
      </w:r>
    </w:p>
    <w:p w14:paraId="62DDD61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14:paraId="736BA48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7.2. Положення про академічну доброчесність </w:t>
      </w:r>
      <w:r>
        <w:rPr>
          <w:rFonts w:ascii="Times New Roman" w:eastAsia="Times New Roman" w:hAnsi="Times New Roman" w:cs="Times New Roman"/>
          <w:color w:val="333333"/>
          <w:sz w:val="26"/>
          <w:szCs w:val="26"/>
          <w:lang w:eastAsia="uk-UA"/>
        </w:rPr>
        <w:t>Червоноградської загальноосвітньої школи І-ІІІ ступенів  №4  Червоноградської міської ради Львівської області</w:t>
      </w:r>
      <w:r w:rsidR="00EE2BBB">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затверджується педагогічною радою школи та вводиться в дію наказом директора.</w:t>
      </w:r>
    </w:p>
    <w:p w14:paraId="0394676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7.3.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14:paraId="6F508F0C" w14:textId="77777777" w:rsidR="007D7767" w:rsidRPr="005A1652" w:rsidRDefault="007D7767" w:rsidP="00EE2BBB">
      <w:pPr>
        <w:ind w:firstLine="567"/>
        <w:jc w:val="both"/>
        <w:rPr>
          <w:rFonts w:ascii="Times New Roman" w:hAnsi="Times New Roman" w:cs="Times New Roman"/>
          <w:sz w:val="26"/>
          <w:szCs w:val="26"/>
        </w:rPr>
      </w:pPr>
    </w:p>
    <w:sectPr w:rsidR="007D7767" w:rsidRPr="005A16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D719B"/>
    <w:multiLevelType w:val="multilevel"/>
    <w:tmpl w:val="3A52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70D2B"/>
    <w:multiLevelType w:val="multilevel"/>
    <w:tmpl w:val="D2EC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625B7"/>
    <w:multiLevelType w:val="multilevel"/>
    <w:tmpl w:val="2C10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52"/>
    <w:rsid w:val="001F1E56"/>
    <w:rsid w:val="003414F9"/>
    <w:rsid w:val="0049630D"/>
    <w:rsid w:val="005A1652"/>
    <w:rsid w:val="007D7767"/>
    <w:rsid w:val="008D7A63"/>
    <w:rsid w:val="009F008E"/>
    <w:rsid w:val="00E72372"/>
    <w:rsid w:val="00EE2B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9F95"/>
  <w15:chartTrackingRefBased/>
  <w15:docId w15:val="{AA6CE891-16C7-4F9C-AA7E-BA972A21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08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F0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42329">
      <w:bodyDiv w:val="1"/>
      <w:marLeft w:val="0"/>
      <w:marRight w:val="0"/>
      <w:marTop w:val="0"/>
      <w:marBottom w:val="0"/>
      <w:divBdr>
        <w:top w:val="none" w:sz="0" w:space="0" w:color="auto"/>
        <w:left w:val="none" w:sz="0" w:space="0" w:color="auto"/>
        <w:bottom w:val="none" w:sz="0" w:space="0" w:color="auto"/>
        <w:right w:val="none" w:sz="0" w:space="0" w:color="auto"/>
      </w:divBdr>
      <w:divsChild>
        <w:div w:id="23548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8810</Words>
  <Characters>5023</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Оксана Паламар</cp:lastModifiedBy>
  <cp:revision>3</cp:revision>
  <cp:lastPrinted>2019-12-06T12:23:00Z</cp:lastPrinted>
  <dcterms:created xsi:type="dcterms:W3CDTF">2019-12-06T11:29:00Z</dcterms:created>
  <dcterms:modified xsi:type="dcterms:W3CDTF">2021-11-30T11:08:00Z</dcterms:modified>
</cp:coreProperties>
</file>