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Нормативно-правова база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Попередження насильства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 Закон України «</w:t>
      </w:r>
      <w:hyperlink r:id="rId5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запобігання та протидію домашньому насильству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 №2229 від 7 грудня 2017 року.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Порядок взаємодії суб’єктів, що здійснюють заходи у сфері запобігання та протидії домашньому насильству  і  насильству за ознакою статті затвердженого </w:t>
      </w:r>
      <w:hyperlink r:id="rId6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постановою Кабінету Міністрів України від 22.08.2018 №658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(п.39-41).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3. Наказ МОН України «</w:t>
      </w:r>
      <w:hyperlink r:id="rId7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02.10.2018 №1047.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4. Наказ ТВО від 30.10.2018 №428р «Про заходи щодо протидії домашньому насильству».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5. Лист МОН України від  07.08.2018 №1/9-486 «</w:t>
      </w:r>
      <w:hyperlink r:id="rId8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деякі питання організації в закладах освіти виховної роботи щодо безпеки й благополуччя дитини у 2018/2019 навчальному році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6. Лист Міністерства соціальної політики України від 29.12.2018 №27/0/2-19/57 «Про постанову Кабінету Міністрів України від 03.10.2018 №800» та методичні рекомендації щодо реалізації постанови Кабінету Міністрів України «</w:t>
      </w:r>
      <w:hyperlink r:id="rId9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Деякі питання соціального захисту дітей, які перебувають у складних життєвих обставинах, у тому числі таких, що можуть загрожувати їх життю та здоров’ю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03.10.2018 №800 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7. Спільний наказ Міністерства соціальної політки України, Міністерства внутрішніх справ України, Міністерства освіти і науки України, Міністерства охорони здоров’я України від 19.08.2014 №564/836/945/577 «</w:t>
      </w:r>
      <w:hyperlink r:id="rId10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Порядку розгляду звернень та повідомлень з приводу жорстокого поводження з дітьми або загрози його вчинення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- (форма повідомлення)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proofErr w:type="spellStart"/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</w:t>
      </w:r>
      <w:proofErr w:type="spellEnd"/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 Закон України «</w:t>
      </w:r>
      <w:hyperlink r:id="rId11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Про  внесення змін до деяких законодавчих актів України щодо протидії </w:t>
        </w:r>
        <w:proofErr w:type="spellStart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булінгу</w:t>
        </w:r>
        <w:proofErr w:type="spellEnd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 (цькування)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18 грудня 2018 року №2657 –VІІІ»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Лист МОН України від 29.01.2019 № 1/9-881 «</w:t>
      </w:r>
      <w:hyperlink r:id="rId12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Рекомендації для закладів освіти щодо застосування норм Закону України «Про  внесення змін до деяких законодавчих актів України щодо протидії </w:t>
        </w:r>
        <w:proofErr w:type="spellStart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булінгу</w:t>
        </w:r>
        <w:proofErr w:type="spellEnd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 (цькування)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» від 18 грудня 2018 року №2637 –VІІІ»  (управлінський та просвітницький підхід).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 Наказ ТВО «Про заходи щодо протидії </w:t>
      </w:r>
      <w:proofErr w:type="spellStart"/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закладах освіти району»  від 07.02.2019 № 44р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Профілактика правопорушень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1. Лист МОНУ України від 28.01.2019 №1/9-849 «Щодо профілактики кримінальних правопорушень серед неповнолітніх».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  Постанова Кабінету Міністрів України від 13.09.2017 р. №684  "</w:t>
      </w:r>
      <w:hyperlink r:id="rId13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Про затвердження порядку ведення обліку дітей шкільного віку та учнів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"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План заходів щодо протидії </w:t>
      </w:r>
      <w:proofErr w:type="spellStart"/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 учнівському середовищі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hyperlink r:id="rId14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План заходів щодо протидії </w:t>
        </w:r>
        <w:proofErr w:type="spellStart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булінгу</w:t>
        </w:r>
        <w:proofErr w:type="spellEnd"/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 xml:space="preserve"> в учнівському середовищі на 2019-2020н.р.</w:t>
        </w:r>
      </w:hyperlink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Алгоритм дій при виявленні випадків </w:t>
      </w:r>
      <w:proofErr w:type="spellStart"/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Заява</w:t>
      </w:r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Наказ про створення комісії</w:t>
      </w:r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Протокол з рішенням</w:t>
      </w:r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Заходи реагування</w:t>
      </w:r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Надання соціальних та психолого-педагогічних послуг здобувачам освіти, які вчинили боулінг, стали його свідками або постраждалим від </w:t>
      </w:r>
      <w:proofErr w:type="spellStart"/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булінгу</w:t>
      </w:r>
      <w:proofErr w:type="spellEnd"/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</w:t>
      </w:r>
    </w:p>
    <w:p w:rsidR="0016216D" w:rsidRPr="0016216D" w:rsidRDefault="0016216D" w:rsidP="0016216D">
      <w:pPr>
        <w:numPr>
          <w:ilvl w:val="0"/>
          <w:numId w:val="1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Інформування органів поліції, ССД.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Алгоритм реагування в закладі освіти на випадки домашнього насильства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Відповідно до статті 11 </w:t>
      </w: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Закону України «Про запобігання та протидію домашньому насильству»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від 7 грудня 2017 року, </w:t>
      </w: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Порядку взаємодії суб’єктів, що здійснюють заходи у сфері запобігання та протидії домашньому насильству  і  насильству за ознакою статті затвердженого постановою Кабінету Міністрів України від 22.08.2018 №658 (п.39-41)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на виконання </w:t>
      </w: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наказу МОН України 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«Про затвердження Методичних рекомендацій щодо виявлення, реагування на випадки домашнього насильства і взаємодії педагогічних працівників з іншими органами та службами» від 02.10.2018 №1047, наказу ТВО від 30.10.2018 №428р «Про заходи щодо протидії домашньому насильству».</w:t>
      </w:r>
    </w:p>
    <w:p w:rsidR="0016216D" w:rsidRPr="0016216D" w:rsidRDefault="0016216D" w:rsidP="0016216D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Arial" w:eastAsia="Times New Roman" w:hAnsi="Arial" w:cs="Arial"/>
          <w:color w:val="333333"/>
          <w:sz w:val="21"/>
          <w:szCs w:val="21"/>
          <w:lang w:eastAsia="uk-UA"/>
        </w:rPr>
        <w:t> 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Попередні заходи: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1. Визначення </w:t>
      </w: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уповноваженої особи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, з працівників закладу освіти для здійснення невідкладних  заходів реагування у випадках виявлення фактів насильства та/або отримання заяв/повідомлень від постраждалої особи/інших осіб.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2. Інформаційно-просвітницькі, виховні заходи із учасниками освітнього процесу з питань запобігання та протидії насильству.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3. Інформація на стендах, сайтах закладів освіти про уповноважену особу закладу, контактні телефони організацій та установ, служб підтримки постраждалих осіб, до яких слід звернутися у випадку домашнього 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насильства (поліція – 102, Національна дитяча «гаряча лінія» - 0-800-500-333, Національна «гаряча лінія» з протидії домашньому насильству -116-123, 0-800-500-225 та 116-111)</w:t>
      </w:r>
    </w:p>
    <w:p w:rsidR="0016216D" w:rsidRPr="0016216D" w:rsidRDefault="0016216D" w:rsidP="00162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У разі виявлення фактів насильства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Крок 1.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Організація соціально-психологічного супроводу постраждалого, надання медичної допомоги (у разі потреби). Дотримання принципу конфіденційності.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Крок 2.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Протягом доби за допомогою телефонного зв’язку, електронної пошти інформувати уповноважений підрозділ органу Національної поліції, службу у справах дітей, територіальний відділ освіти.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Крок 3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. Фіксування необхідної інформації в журналі реєстрації фактів виявлення (звернення) про вчинення домашнього насильства та насильства за ознакою статі (закладу освіти) за формою згідно з </w:t>
      </w:r>
      <w:hyperlink r:id="rId15" w:anchor="n241" w:tgtFrame="_blank" w:history="1">
        <w:r w:rsidRPr="0016216D">
          <w:rPr>
            <w:rFonts w:ascii="Times New Roman" w:eastAsia="Times New Roman" w:hAnsi="Times New Roman" w:cs="Times New Roman"/>
            <w:color w:val="0069A9"/>
            <w:sz w:val="28"/>
            <w:szCs w:val="28"/>
            <w:u w:val="single"/>
            <w:bdr w:val="none" w:sz="0" w:space="0" w:color="auto" w:frame="1"/>
            <w:shd w:val="clear" w:color="auto" w:fill="FFFFFF"/>
            <w:lang w:eastAsia="uk-UA"/>
          </w:rPr>
          <w:t>додатком 3</w:t>
        </w:r>
      </w:hyperlink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Порядку взаємодії суб’єктів, що здійснюють заходи у сфері запобігання та протидії домашньому насильству  і  насильству за ознакою статті затвердженого постановою Кабінету Міністрів України від 22.08.2018 №658.</w:t>
      </w:r>
    </w:p>
    <w:p w:rsidR="0016216D" w:rsidRPr="0016216D" w:rsidRDefault="0016216D" w:rsidP="001621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uk-UA"/>
        </w:rPr>
      </w:pPr>
      <w:r w:rsidRPr="001621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Крок 4.</w:t>
      </w:r>
      <w:r w:rsidRPr="0016216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uk-UA"/>
        </w:rPr>
        <w:t>  Організація корекційної роботи психологічної служби, соціально-педагогічний супровід з жертвою та її кривдником.</w:t>
      </w:r>
    </w:p>
    <w:p w:rsidR="00557DFB" w:rsidRDefault="00557DFB">
      <w:bookmarkStart w:id="0" w:name="_GoBack"/>
      <w:bookmarkEnd w:id="0"/>
    </w:p>
    <w:sectPr w:rsidR="00557D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A5FEC"/>
    <w:multiLevelType w:val="multilevel"/>
    <w:tmpl w:val="63785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B"/>
    <w:rsid w:val="0016216D"/>
    <w:rsid w:val="005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49786-1ECC-49B5-B9F2-DFE9CE618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1621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ada.pp.ua/goto/aHR0cHM6Ly9kcml2ZS5nb29nbGUuY29tL2ZpbGUvZC8xdWlNUjJJMjU2SHNTS3dleFQ0ZzhhakxoRlNfWWo5X0Mvdmlldz91c3A9c2hhcmluZw==/" TargetMode="External"/><Relationship Id="rId13" Type="http://schemas.openxmlformats.org/officeDocument/2006/relationships/hyperlink" Target="https://zakon.rada.gov.ua/laws/show/684-2017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n.gov.ua/ua/npa/pro-zatverdzhennya-metodichnih-rekomendacij-shodo-viyavlennya-reaguvannya-na-vipadki-domashnogo-nasilstva-i-vzayemodiyi-pedagogichnih-pracivnikiv-iz-inshimi-organami-ta-sluzhbami" TargetMode="External"/><Relationship Id="rId12" Type="http://schemas.openxmlformats.org/officeDocument/2006/relationships/hyperlink" Target="https://vlada.pp.ua/goto/aHR0cHM6Ly9kcml2ZS5nb29nbGUuY29tL2ZpbGUvZC8xenA3TmVZbG5NWUVWYlY0Z3VGMXc4OGRhQkhYQlhzeWIvdmlldz91c3A9c2hhcmluZw==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58-2018-%D0%BF" TargetMode="External"/><Relationship Id="rId11" Type="http://schemas.openxmlformats.org/officeDocument/2006/relationships/hyperlink" Target="https://zakon.rada.gov.ua/laws/show/2657-19" TargetMode="External"/><Relationship Id="rId5" Type="http://schemas.openxmlformats.org/officeDocument/2006/relationships/hyperlink" Target="https://zakon.rada.gov.ua/laws/show/2229-19" TargetMode="External"/><Relationship Id="rId15" Type="http://schemas.openxmlformats.org/officeDocument/2006/relationships/hyperlink" Target="http://zakon.rada.gov.ua/laws/show/658-2018-%D0%BF" TargetMode="External"/><Relationship Id="rId10" Type="http://schemas.openxmlformats.org/officeDocument/2006/relationships/hyperlink" Target="https://zakon.rada.gov.ua/laws/show/z1105-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00-2018-%D0%BF" TargetMode="External"/><Relationship Id="rId14" Type="http://schemas.openxmlformats.org/officeDocument/2006/relationships/hyperlink" Target="https://vlada.pp.ua/goto/aHR0cHM6Ly9kb2NzLmdvb2dsZS5jb20vZG9jdW1lbnQvZC8xM1duQXZmZ2YycGEzZ1FwZ3RjdXdyTWxOS3VWS2pMcllOWjFVYjZ1RU1IMC9lZGl0P3VzcD1zaGFyaW5n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4142</Words>
  <Characters>2362</Characters>
  <Application>Microsoft Office Word</Application>
  <DocSecurity>0</DocSecurity>
  <Lines>19</Lines>
  <Paragraphs>12</Paragraphs>
  <ScaleCrop>false</ScaleCrop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2023-03-01T14:59:00Z</dcterms:created>
  <dcterms:modified xsi:type="dcterms:W3CDTF">2023-03-01T14:59:00Z</dcterms:modified>
</cp:coreProperties>
</file>